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0983" w14:textId="77777777" w:rsidR="00F93559" w:rsidRDefault="0090545E">
      <w:pPr>
        <w:jc w:val="center"/>
        <w:rPr>
          <w:b/>
        </w:rPr>
      </w:pPr>
      <w:r>
        <w:rPr>
          <w:b/>
        </w:rPr>
        <w:t>Condiciones de Entrega.</w:t>
      </w:r>
    </w:p>
    <w:p w14:paraId="3C589B57" w14:textId="77777777" w:rsidR="00F93559" w:rsidRDefault="00F93559"/>
    <w:p w14:paraId="2E4C2DA7" w14:textId="77777777" w:rsidR="00F93559" w:rsidRDefault="0090545E">
      <w:pPr>
        <w:jc w:val="both"/>
      </w:pPr>
      <w:r>
        <w:t>El prestador radica su solicitud a través del servicio de trámite en línea en el cual debe expresar la necesidad de utilizar el Sistema de Información del Servicio de Empleo (SISE). Esta solicitud se puede realizar para los nuevos prestadores y para los prestadores que ya estén autorizados:</w:t>
      </w:r>
    </w:p>
    <w:p w14:paraId="3B80195D" w14:textId="77777777" w:rsidR="00F93559" w:rsidRDefault="00F93559">
      <w:pPr>
        <w:jc w:val="both"/>
      </w:pPr>
    </w:p>
    <w:p w14:paraId="3C59D961" w14:textId="77777777" w:rsidR="00F93559" w:rsidRDefault="0090545E">
      <w:pPr>
        <w:jc w:val="both"/>
      </w:pPr>
      <w:r>
        <w:t>Para prestadores que ya cuenten con autorización y que no utilicen SISE:</w:t>
      </w:r>
    </w:p>
    <w:p w14:paraId="5DF53AD9" w14:textId="77777777" w:rsidR="00F93559" w:rsidRDefault="00F93559">
      <w:pPr>
        <w:jc w:val="both"/>
      </w:pPr>
    </w:p>
    <w:p w14:paraId="23DF8428" w14:textId="77777777" w:rsidR="00F93559" w:rsidRDefault="0090545E">
      <w:pPr>
        <w:numPr>
          <w:ilvl w:val="0"/>
          <w:numId w:val="1"/>
        </w:numPr>
        <w:jc w:val="both"/>
      </w:pPr>
      <w:r>
        <w:t>Debe solicitar modificación de autorización a través del servicio de trámite en línea solicitando el uso del SISE.</w:t>
      </w:r>
    </w:p>
    <w:p w14:paraId="50DDA688" w14:textId="77777777" w:rsidR="00F93559" w:rsidRDefault="00F93559">
      <w:pPr>
        <w:jc w:val="both"/>
      </w:pPr>
    </w:p>
    <w:p w14:paraId="624A8B7E" w14:textId="77777777" w:rsidR="00F93559" w:rsidRDefault="0090545E">
      <w:pPr>
        <w:jc w:val="both"/>
      </w:pPr>
      <w:r>
        <w:t xml:space="preserve">Para prestadores que no cuenta con autorización: </w:t>
      </w:r>
    </w:p>
    <w:p w14:paraId="60D643AD" w14:textId="77777777" w:rsidR="00F93559" w:rsidRDefault="00F93559">
      <w:pPr>
        <w:jc w:val="both"/>
      </w:pPr>
    </w:p>
    <w:p w14:paraId="16EF3B10" w14:textId="77777777" w:rsidR="00F93559" w:rsidRDefault="0090545E">
      <w:pPr>
        <w:numPr>
          <w:ilvl w:val="0"/>
          <w:numId w:val="1"/>
        </w:numPr>
        <w:jc w:val="both"/>
      </w:pPr>
      <w:r>
        <w:t>Debe solicitar autorización a través del servicio de trámite en línea en donde exprese su deseo de hacer uso del SISE (Carta de solicitud de autorización).</w:t>
      </w:r>
    </w:p>
    <w:p w14:paraId="72B987E9" w14:textId="77777777" w:rsidR="00F93559" w:rsidRDefault="0090545E">
      <w:pPr>
        <w:numPr>
          <w:ilvl w:val="0"/>
          <w:numId w:val="1"/>
        </w:numPr>
        <w:jc w:val="both"/>
      </w:pPr>
      <w:r>
        <w:t>El proceso de verificación de entrega del sistema iniciará una vez haya superado la validación de requisitos realizada por el Ministerio de Trabajo y las validaciones Técnicas y Jurídicas por parte de la Subdirección de Administración y Seguimiento de la Unidad del SPE para brindar los servicios de gestión y colocación.</w:t>
      </w:r>
    </w:p>
    <w:p w14:paraId="529FF133" w14:textId="77777777" w:rsidR="00F93559" w:rsidRDefault="00F93559">
      <w:pPr>
        <w:jc w:val="both"/>
      </w:pPr>
    </w:p>
    <w:p w14:paraId="5CF51F98" w14:textId="77777777" w:rsidR="00F93559" w:rsidRDefault="0090545E">
      <w:pPr>
        <w:jc w:val="both"/>
      </w:pPr>
      <w:r>
        <w:t>El prestador debe contar con equipos de cómputo que le permita hacer uso del sistema de información a través de un ambiente Web. Estos equipos deben contar con Antivirus activo y actualizado, contar con las herramientas ofimáticas (se sugiere Microsoft Word y Excel) para visualizar los documentos y contar con un visor de documentos en formato PDF.</w:t>
      </w:r>
    </w:p>
    <w:p w14:paraId="42CA03E7" w14:textId="77777777" w:rsidR="00F93559" w:rsidRDefault="00F93559">
      <w:pPr>
        <w:jc w:val="both"/>
      </w:pPr>
    </w:p>
    <w:p w14:paraId="5B048E28" w14:textId="77777777" w:rsidR="00F93559" w:rsidRDefault="0090545E">
      <w:pPr>
        <w:jc w:val="both"/>
        <w:rPr>
          <w:highlight w:val="white"/>
        </w:rPr>
      </w:pPr>
      <w:r>
        <w:rPr>
          <w:highlight w:val="white"/>
        </w:rPr>
        <w:t>Los equipos de cómputo deben tener navegador web el cual debe tener habilitado: Java y JavaScript, permitir el uso de cookies para la autenticación de usuarios y otras operaciones con ventanas emergentes y tener habilitado el uso de CSS.</w:t>
      </w:r>
    </w:p>
    <w:p w14:paraId="58CE7B2F" w14:textId="77777777" w:rsidR="00F93559" w:rsidRDefault="00F93559">
      <w:pPr>
        <w:jc w:val="both"/>
      </w:pPr>
    </w:p>
    <w:p w14:paraId="04588E13" w14:textId="77777777" w:rsidR="00F93559" w:rsidRDefault="0090545E">
      <w:pPr>
        <w:jc w:val="both"/>
      </w:pPr>
      <w:r>
        <w:t xml:space="preserve">El prestador debe contar con la conectividad de acceso a Internet, se sugiere contratar servicio de Banda Ancha (mínimo 25 Mbps de bajada y 5Mbps de subida) </w:t>
      </w:r>
      <w:r>
        <w:rPr>
          <w:vertAlign w:val="superscript"/>
        </w:rPr>
        <w:footnoteReference w:id="1"/>
      </w:r>
    </w:p>
    <w:p w14:paraId="544F13C4" w14:textId="77777777" w:rsidR="00F93559" w:rsidRDefault="00F93559">
      <w:pPr>
        <w:jc w:val="both"/>
      </w:pPr>
    </w:p>
    <w:p w14:paraId="78B62E20" w14:textId="77777777" w:rsidR="00F93559" w:rsidRDefault="0090545E">
      <w:pPr>
        <w:jc w:val="both"/>
      </w:pPr>
      <w:r>
        <w:t>El prestador debe entregar la información de los puntos de atención (nombre, tipo, dirección, teléfono) y los usuarios coordinadores de los puntos (nombre, cédula, teléfono y correo electrónico) que gestionan el sistema. Los coordinadores poseen los permisos requeridos para poder realizar la administración de los usuarios de ese Prestador (creación de nuevos asesores o modificación de datos de asesores ya registrados)</w:t>
      </w:r>
    </w:p>
    <w:p w14:paraId="00147F5C" w14:textId="77777777" w:rsidR="00F93559" w:rsidRDefault="00F93559">
      <w:pPr>
        <w:jc w:val="both"/>
      </w:pPr>
    </w:p>
    <w:p w14:paraId="2D66981B" w14:textId="77777777" w:rsidR="00F93559" w:rsidRDefault="00F93559">
      <w:pPr>
        <w:jc w:val="both"/>
      </w:pPr>
    </w:p>
    <w:tbl>
      <w:tblPr>
        <w:tblStyle w:val="a0"/>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2220"/>
        <w:gridCol w:w="4800"/>
      </w:tblGrid>
      <w:tr w:rsidR="00F93559" w14:paraId="3D73EF78" w14:textId="77777777">
        <w:trPr>
          <w:trHeight w:val="420"/>
        </w:trPr>
        <w:tc>
          <w:tcPr>
            <w:tcW w:w="9015" w:type="dxa"/>
            <w:gridSpan w:val="3"/>
            <w:shd w:val="clear" w:color="auto" w:fill="B7B7B7"/>
            <w:tcMar>
              <w:top w:w="100" w:type="dxa"/>
              <w:left w:w="100" w:type="dxa"/>
              <w:bottom w:w="100" w:type="dxa"/>
              <w:right w:w="100" w:type="dxa"/>
            </w:tcMar>
          </w:tcPr>
          <w:p w14:paraId="53E619AD" w14:textId="77777777" w:rsidR="00F93559" w:rsidRDefault="0090545E">
            <w:pPr>
              <w:widowControl w:val="0"/>
              <w:pBdr>
                <w:top w:val="nil"/>
                <w:left w:val="nil"/>
                <w:bottom w:val="nil"/>
                <w:right w:val="nil"/>
                <w:between w:val="nil"/>
              </w:pBdr>
              <w:spacing w:line="240" w:lineRule="auto"/>
              <w:jc w:val="center"/>
              <w:rPr>
                <w:b/>
              </w:rPr>
            </w:pPr>
            <w:r>
              <w:rPr>
                <w:b/>
              </w:rPr>
              <w:t>VERIFICACIÓN CONDICIONES DE ENTREGA</w:t>
            </w:r>
          </w:p>
        </w:tc>
      </w:tr>
      <w:tr w:rsidR="00F93559" w14:paraId="0D2C92CE" w14:textId="77777777">
        <w:tc>
          <w:tcPr>
            <w:tcW w:w="1995" w:type="dxa"/>
            <w:shd w:val="clear" w:color="auto" w:fill="B7B7B7"/>
            <w:tcMar>
              <w:top w:w="100" w:type="dxa"/>
              <w:left w:w="100" w:type="dxa"/>
              <w:bottom w:w="100" w:type="dxa"/>
              <w:right w:w="100" w:type="dxa"/>
            </w:tcMar>
          </w:tcPr>
          <w:p w14:paraId="23B69E78" w14:textId="77777777" w:rsidR="00F93559" w:rsidRDefault="0090545E">
            <w:pPr>
              <w:widowControl w:val="0"/>
              <w:pBdr>
                <w:top w:val="nil"/>
                <w:left w:val="nil"/>
                <w:bottom w:val="nil"/>
                <w:right w:val="nil"/>
                <w:between w:val="nil"/>
              </w:pBdr>
              <w:spacing w:line="240" w:lineRule="auto"/>
              <w:jc w:val="center"/>
              <w:rPr>
                <w:b/>
              </w:rPr>
            </w:pPr>
            <w:r>
              <w:rPr>
                <w:b/>
              </w:rPr>
              <w:lastRenderedPageBreak/>
              <w:t>ITEM</w:t>
            </w:r>
          </w:p>
        </w:tc>
        <w:tc>
          <w:tcPr>
            <w:tcW w:w="2220" w:type="dxa"/>
            <w:shd w:val="clear" w:color="auto" w:fill="B7B7B7"/>
            <w:tcMar>
              <w:top w:w="100" w:type="dxa"/>
              <w:left w:w="100" w:type="dxa"/>
              <w:bottom w:w="100" w:type="dxa"/>
              <w:right w:w="100" w:type="dxa"/>
            </w:tcMar>
          </w:tcPr>
          <w:p w14:paraId="2FEA2D33" w14:textId="77777777" w:rsidR="00F93559" w:rsidRDefault="0090545E">
            <w:pPr>
              <w:widowControl w:val="0"/>
              <w:pBdr>
                <w:top w:val="nil"/>
                <w:left w:val="nil"/>
                <w:bottom w:val="nil"/>
                <w:right w:val="nil"/>
                <w:between w:val="nil"/>
              </w:pBdr>
              <w:spacing w:line="240" w:lineRule="auto"/>
              <w:jc w:val="center"/>
              <w:rPr>
                <w:b/>
              </w:rPr>
            </w:pPr>
            <w:r>
              <w:rPr>
                <w:b/>
              </w:rPr>
              <w:t>DETALLE</w:t>
            </w:r>
          </w:p>
        </w:tc>
        <w:tc>
          <w:tcPr>
            <w:tcW w:w="4800" w:type="dxa"/>
            <w:shd w:val="clear" w:color="auto" w:fill="B7B7B7"/>
            <w:tcMar>
              <w:top w:w="100" w:type="dxa"/>
              <w:left w:w="100" w:type="dxa"/>
              <w:bottom w:w="100" w:type="dxa"/>
              <w:right w:w="100" w:type="dxa"/>
            </w:tcMar>
          </w:tcPr>
          <w:p w14:paraId="45D4BB91" w14:textId="77777777" w:rsidR="00F93559" w:rsidRDefault="0090545E">
            <w:pPr>
              <w:widowControl w:val="0"/>
              <w:pBdr>
                <w:top w:val="nil"/>
                <w:left w:val="nil"/>
                <w:bottom w:val="nil"/>
                <w:right w:val="nil"/>
                <w:between w:val="nil"/>
              </w:pBdr>
              <w:spacing w:line="240" w:lineRule="auto"/>
              <w:jc w:val="center"/>
              <w:rPr>
                <w:b/>
              </w:rPr>
            </w:pPr>
            <w:r>
              <w:rPr>
                <w:b/>
              </w:rPr>
              <w:t>EVIDENCIA</w:t>
            </w:r>
          </w:p>
        </w:tc>
      </w:tr>
      <w:tr w:rsidR="00F93559" w14:paraId="319E5015" w14:textId="77777777">
        <w:tc>
          <w:tcPr>
            <w:tcW w:w="1995" w:type="dxa"/>
            <w:shd w:val="clear" w:color="auto" w:fill="auto"/>
            <w:tcMar>
              <w:top w:w="100" w:type="dxa"/>
              <w:left w:w="100" w:type="dxa"/>
              <w:bottom w:w="100" w:type="dxa"/>
              <w:right w:w="100" w:type="dxa"/>
            </w:tcMar>
          </w:tcPr>
          <w:p w14:paraId="0208963F" w14:textId="77777777" w:rsidR="00F93559" w:rsidRDefault="0090545E">
            <w:pPr>
              <w:jc w:val="both"/>
            </w:pPr>
            <w:r>
              <w:t>Equipos de cómputo</w:t>
            </w:r>
          </w:p>
        </w:tc>
        <w:tc>
          <w:tcPr>
            <w:tcW w:w="2220" w:type="dxa"/>
            <w:shd w:val="clear" w:color="auto" w:fill="auto"/>
            <w:tcMar>
              <w:top w:w="100" w:type="dxa"/>
              <w:left w:w="100" w:type="dxa"/>
              <w:bottom w:w="100" w:type="dxa"/>
              <w:right w:w="100" w:type="dxa"/>
            </w:tcMar>
          </w:tcPr>
          <w:p w14:paraId="1E78A536" w14:textId="77777777" w:rsidR="00F93559" w:rsidRDefault="0090545E">
            <w:pPr>
              <w:widowControl w:val="0"/>
              <w:pBdr>
                <w:top w:val="nil"/>
                <w:left w:val="nil"/>
                <w:bottom w:val="nil"/>
                <w:right w:val="nil"/>
                <w:between w:val="nil"/>
              </w:pBdr>
              <w:spacing w:line="240" w:lineRule="auto"/>
              <w:rPr>
                <w:i/>
              </w:rPr>
            </w:pPr>
            <w:r>
              <w:rPr>
                <w:i/>
              </w:rPr>
              <w:t>&lt;Indique la cantidad de equipos de cómputo&gt;</w:t>
            </w:r>
          </w:p>
          <w:p w14:paraId="1566D68C" w14:textId="77777777" w:rsidR="00F93559" w:rsidRDefault="00F93559">
            <w:pPr>
              <w:widowControl w:val="0"/>
              <w:pBdr>
                <w:top w:val="nil"/>
                <w:left w:val="nil"/>
                <w:bottom w:val="nil"/>
                <w:right w:val="nil"/>
                <w:between w:val="nil"/>
              </w:pBdr>
              <w:spacing w:line="240" w:lineRule="auto"/>
            </w:pPr>
          </w:p>
          <w:p w14:paraId="25417FBE" w14:textId="77777777" w:rsidR="00F93559" w:rsidRDefault="0090545E">
            <w:pPr>
              <w:widowControl w:val="0"/>
              <w:pBdr>
                <w:top w:val="nil"/>
                <w:left w:val="nil"/>
                <w:bottom w:val="nil"/>
                <w:right w:val="nil"/>
                <w:between w:val="nil"/>
              </w:pBdr>
              <w:spacing w:line="240" w:lineRule="auto"/>
              <w:rPr>
                <w:i/>
              </w:rPr>
            </w:pPr>
            <w:r>
              <w:t xml:space="preserve">&lt;Ejemplo: </w:t>
            </w:r>
          </w:p>
          <w:p w14:paraId="5CCE6F6B" w14:textId="77777777" w:rsidR="00F93559" w:rsidRDefault="0090545E">
            <w:pPr>
              <w:widowControl w:val="0"/>
              <w:pBdr>
                <w:top w:val="nil"/>
                <w:left w:val="nil"/>
                <w:bottom w:val="nil"/>
                <w:right w:val="nil"/>
                <w:between w:val="nil"/>
              </w:pBdr>
              <w:spacing w:line="240" w:lineRule="auto"/>
            </w:pPr>
            <w:r>
              <w:t>5</w:t>
            </w:r>
          </w:p>
          <w:p w14:paraId="76953C13" w14:textId="77777777" w:rsidR="00F93559" w:rsidRDefault="0090545E">
            <w:pPr>
              <w:widowControl w:val="0"/>
              <w:pBdr>
                <w:top w:val="nil"/>
                <w:left w:val="nil"/>
                <w:bottom w:val="nil"/>
                <w:right w:val="nil"/>
                <w:between w:val="nil"/>
              </w:pBdr>
              <w:spacing w:line="240" w:lineRule="auto"/>
            </w:pPr>
            <w:r>
              <w:t>&gt;</w:t>
            </w:r>
          </w:p>
          <w:p w14:paraId="562EADCC" w14:textId="77777777" w:rsidR="00F93559" w:rsidRDefault="00F93559">
            <w:pPr>
              <w:widowControl w:val="0"/>
              <w:pBdr>
                <w:top w:val="nil"/>
                <w:left w:val="nil"/>
                <w:bottom w:val="nil"/>
                <w:right w:val="nil"/>
                <w:between w:val="nil"/>
              </w:pBdr>
              <w:spacing w:line="240" w:lineRule="auto"/>
            </w:pPr>
          </w:p>
        </w:tc>
        <w:tc>
          <w:tcPr>
            <w:tcW w:w="4800" w:type="dxa"/>
            <w:shd w:val="clear" w:color="auto" w:fill="auto"/>
            <w:tcMar>
              <w:top w:w="100" w:type="dxa"/>
              <w:left w:w="100" w:type="dxa"/>
              <w:bottom w:w="100" w:type="dxa"/>
              <w:right w:w="100" w:type="dxa"/>
            </w:tcMar>
          </w:tcPr>
          <w:p w14:paraId="57CE3F8D" w14:textId="77777777" w:rsidR="00F93559" w:rsidRDefault="0090545E">
            <w:pPr>
              <w:widowControl w:val="0"/>
              <w:pBdr>
                <w:top w:val="nil"/>
                <w:left w:val="nil"/>
                <w:bottom w:val="nil"/>
                <w:right w:val="nil"/>
                <w:between w:val="nil"/>
              </w:pBdr>
              <w:spacing w:line="240" w:lineRule="auto"/>
              <w:rPr>
                <w:i/>
              </w:rPr>
            </w:pPr>
            <w:r>
              <w:rPr>
                <w:i/>
              </w:rPr>
              <w:t>&lt;Relación de equipos o captura de pantalla de los equipos de cómputo a utilizar</w:t>
            </w:r>
          </w:p>
          <w:p w14:paraId="1E68F943" w14:textId="77777777" w:rsidR="00F93559" w:rsidRDefault="00F93559">
            <w:pPr>
              <w:widowControl w:val="0"/>
              <w:pBdr>
                <w:top w:val="nil"/>
                <w:left w:val="nil"/>
                <w:bottom w:val="nil"/>
                <w:right w:val="nil"/>
                <w:between w:val="nil"/>
              </w:pBdr>
              <w:spacing w:line="240" w:lineRule="auto"/>
              <w:rPr>
                <w:i/>
              </w:rPr>
            </w:pPr>
          </w:p>
          <w:p w14:paraId="3C2F4E8A" w14:textId="77777777" w:rsidR="00F93559" w:rsidRDefault="0090545E">
            <w:pPr>
              <w:widowControl w:val="0"/>
              <w:pBdr>
                <w:top w:val="nil"/>
                <w:left w:val="nil"/>
                <w:bottom w:val="nil"/>
                <w:right w:val="nil"/>
                <w:between w:val="nil"/>
              </w:pBdr>
              <w:spacing w:line="240" w:lineRule="auto"/>
              <w:rPr>
                <w:i/>
              </w:rPr>
            </w:pPr>
            <w:r>
              <w:rPr>
                <w:i/>
              </w:rPr>
              <w:t>Ejemplo 1:</w:t>
            </w:r>
          </w:p>
          <w:p w14:paraId="7DE4DDBE" w14:textId="77777777" w:rsidR="00F93559" w:rsidRDefault="00F93559">
            <w:pPr>
              <w:widowControl w:val="0"/>
              <w:pBdr>
                <w:top w:val="nil"/>
                <w:left w:val="nil"/>
                <w:bottom w:val="nil"/>
                <w:right w:val="nil"/>
                <w:between w:val="nil"/>
              </w:pBdr>
              <w:spacing w:line="240" w:lineRule="auto"/>
            </w:pPr>
          </w:p>
          <w:p w14:paraId="501BCB84" w14:textId="77777777" w:rsidR="00F93559" w:rsidRDefault="0090545E">
            <w:pPr>
              <w:widowControl w:val="0"/>
              <w:pBdr>
                <w:top w:val="nil"/>
                <w:left w:val="nil"/>
                <w:bottom w:val="nil"/>
                <w:right w:val="nil"/>
                <w:between w:val="nil"/>
              </w:pBdr>
              <w:spacing w:line="240" w:lineRule="auto"/>
            </w:pPr>
            <w:r>
              <w:rPr>
                <w:noProof/>
              </w:rPr>
              <w:drawing>
                <wp:inline distT="114300" distB="114300" distL="114300" distR="114300" wp14:anchorId="0FA45683" wp14:editId="2E979D8F">
                  <wp:extent cx="2862263" cy="96947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62263" cy="969476"/>
                          </a:xfrm>
                          <a:prstGeom prst="rect">
                            <a:avLst/>
                          </a:prstGeom>
                          <a:ln/>
                        </pic:spPr>
                      </pic:pic>
                    </a:graphicData>
                  </a:graphic>
                </wp:inline>
              </w:drawing>
            </w:r>
          </w:p>
          <w:p w14:paraId="555B6CC8" w14:textId="77777777" w:rsidR="00F93559" w:rsidRDefault="00F93559">
            <w:pPr>
              <w:widowControl w:val="0"/>
              <w:pBdr>
                <w:top w:val="nil"/>
                <w:left w:val="nil"/>
                <w:bottom w:val="nil"/>
                <w:right w:val="nil"/>
                <w:between w:val="nil"/>
              </w:pBdr>
              <w:spacing w:line="240" w:lineRule="auto"/>
            </w:pPr>
          </w:p>
          <w:p w14:paraId="2F6908BA" w14:textId="77777777" w:rsidR="00F93559" w:rsidRDefault="0090545E">
            <w:pPr>
              <w:widowControl w:val="0"/>
              <w:pBdr>
                <w:top w:val="nil"/>
                <w:left w:val="nil"/>
                <w:bottom w:val="nil"/>
                <w:right w:val="nil"/>
                <w:between w:val="nil"/>
              </w:pBdr>
              <w:spacing w:line="240" w:lineRule="auto"/>
              <w:rPr>
                <w:i/>
              </w:rPr>
            </w:pPr>
            <w:r>
              <w:rPr>
                <w:i/>
              </w:rPr>
              <w:t>Ejemplo 2:</w:t>
            </w:r>
          </w:p>
          <w:p w14:paraId="6B8099C4" w14:textId="77777777" w:rsidR="00F93559" w:rsidRDefault="00F93559">
            <w:pPr>
              <w:widowControl w:val="0"/>
              <w:pBdr>
                <w:top w:val="nil"/>
                <w:left w:val="nil"/>
                <w:bottom w:val="nil"/>
                <w:right w:val="nil"/>
                <w:between w:val="nil"/>
              </w:pBdr>
              <w:spacing w:line="240" w:lineRule="auto"/>
            </w:pPr>
          </w:p>
          <w:p w14:paraId="3F97D802" w14:textId="77777777" w:rsidR="00F93559" w:rsidRDefault="0090545E">
            <w:pPr>
              <w:widowControl w:val="0"/>
              <w:pBdr>
                <w:top w:val="nil"/>
                <w:left w:val="nil"/>
                <w:bottom w:val="nil"/>
                <w:right w:val="nil"/>
                <w:between w:val="nil"/>
              </w:pBdr>
              <w:spacing w:line="240" w:lineRule="auto"/>
            </w:pPr>
            <w:r>
              <w:rPr>
                <w:noProof/>
              </w:rPr>
              <w:drawing>
                <wp:inline distT="114300" distB="114300" distL="114300" distR="114300" wp14:anchorId="098432BF" wp14:editId="2F9B7AEA">
                  <wp:extent cx="2914650" cy="2133600"/>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2914650" cy="2133600"/>
                          </a:xfrm>
                          <a:prstGeom prst="rect">
                            <a:avLst/>
                          </a:prstGeom>
                          <a:ln/>
                        </pic:spPr>
                      </pic:pic>
                    </a:graphicData>
                  </a:graphic>
                </wp:inline>
              </w:drawing>
            </w:r>
          </w:p>
          <w:p w14:paraId="3F469C78" w14:textId="77777777" w:rsidR="00F93559" w:rsidRDefault="0090545E">
            <w:pPr>
              <w:widowControl w:val="0"/>
              <w:spacing w:line="240" w:lineRule="auto"/>
              <w:rPr>
                <w:i/>
              </w:rPr>
            </w:pPr>
            <w:r>
              <w:rPr>
                <w:i/>
              </w:rPr>
              <w:t>Ejemplo 3:</w:t>
            </w:r>
          </w:p>
          <w:p w14:paraId="12ED75F9" w14:textId="77777777" w:rsidR="00F93559" w:rsidRDefault="00F93559">
            <w:pPr>
              <w:widowControl w:val="0"/>
              <w:spacing w:line="240" w:lineRule="auto"/>
              <w:rPr>
                <w:i/>
              </w:rPr>
            </w:pPr>
          </w:p>
          <w:p w14:paraId="3AD384C9" w14:textId="77777777" w:rsidR="00F93559" w:rsidRDefault="0090545E">
            <w:pPr>
              <w:widowControl w:val="0"/>
              <w:pBdr>
                <w:top w:val="nil"/>
                <w:left w:val="nil"/>
                <w:bottom w:val="nil"/>
                <w:right w:val="nil"/>
                <w:between w:val="nil"/>
              </w:pBdr>
              <w:spacing w:line="240" w:lineRule="auto"/>
              <w:rPr>
                <w:i/>
              </w:rPr>
            </w:pPr>
            <w:r>
              <w:rPr>
                <w:i/>
              </w:rPr>
              <w:t>Listado de equipos</w:t>
            </w:r>
          </w:p>
          <w:p w14:paraId="5F99D6C1" w14:textId="77777777" w:rsidR="00F93559" w:rsidRDefault="00F93559">
            <w:pPr>
              <w:widowControl w:val="0"/>
              <w:pBdr>
                <w:top w:val="nil"/>
                <w:left w:val="nil"/>
                <w:bottom w:val="nil"/>
                <w:right w:val="nil"/>
                <w:between w:val="nil"/>
              </w:pBdr>
              <w:spacing w:line="240" w:lineRule="auto"/>
            </w:pPr>
          </w:p>
          <w:p w14:paraId="2BD08BBF" w14:textId="77777777" w:rsidR="00F93559" w:rsidRDefault="0090545E">
            <w:pPr>
              <w:widowControl w:val="0"/>
              <w:pBdr>
                <w:top w:val="nil"/>
                <w:left w:val="nil"/>
                <w:bottom w:val="nil"/>
                <w:right w:val="nil"/>
                <w:between w:val="nil"/>
              </w:pBdr>
              <w:spacing w:line="240" w:lineRule="auto"/>
            </w:pPr>
            <w:r>
              <w:rPr>
                <w:noProof/>
              </w:rPr>
              <w:drawing>
                <wp:inline distT="114300" distB="114300" distL="114300" distR="114300" wp14:anchorId="7AC73F51" wp14:editId="48D4FE3C">
                  <wp:extent cx="2085975" cy="80962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85975" cy="809625"/>
                          </a:xfrm>
                          <a:prstGeom prst="rect">
                            <a:avLst/>
                          </a:prstGeom>
                          <a:ln/>
                        </pic:spPr>
                      </pic:pic>
                    </a:graphicData>
                  </a:graphic>
                </wp:inline>
              </w:drawing>
            </w:r>
          </w:p>
          <w:p w14:paraId="7A8DEBDC" w14:textId="77777777" w:rsidR="00F93559" w:rsidRDefault="0090545E">
            <w:pPr>
              <w:widowControl w:val="0"/>
              <w:pBdr>
                <w:top w:val="nil"/>
                <w:left w:val="nil"/>
                <w:bottom w:val="nil"/>
                <w:right w:val="nil"/>
                <w:between w:val="nil"/>
              </w:pBdr>
              <w:spacing w:line="240" w:lineRule="auto"/>
            </w:pPr>
            <w:r>
              <w:t>&gt;</w:t>
            </w:r>
          </w:p>
        </w:tc>
      </w:tr>
      <w:tr w:rsidR="00F93559" w14:paraId="4F973C1A" w14:textId="77777777">
        <w:tc>
          <w:tcPr>
            <w:tcW w:w="1995" w:type="dxa"/>
            <w:shd w:val="clear" w:color="auto" w:fill="auto"/>
            <w:tcMar>
              <w:top w:w="100" w:type="dxa"/>
              <w:left w:w="100" w:type="dxa"/>
              <w:bottom w:w="100" w:type="dxa"/>
              <w:right w:w="100" w:type="dxa"/>
            </w:tcMar>
          </w:tcPr>
          <w:p w14:paraId="21730488" w14:textId="77777777" w:rsidR="00F93559" w:rsidRDefault="0090545E">
            <w:pPr>
              <w:jc w:val="both"/>
            </w:pPr>
            <w:r>
              <w:t>Antivirus activo y actualizado en cada equipo de cómputo que le permita hacer uso del sistema de información</w:t>
            </w:r>
          </w:p>
        </w:tc>
        <w:tc>
          <w:tcPr>
            <w:tcW w:w="2220" w:type="dxa"/>
            <w:shd w:val="clear" w:color="auto" w:fill="auto"/>
            <w:tcMar>
              <w:top w:w="100" w:type="dxa"/>
              <w:left w:w="100" w:type="dxa"/>
              <w:bottom w:w="100" w:type="dxa"/>
              <w:right w:w="100" w:type="dxa"/>
            </w:tcMar>
          </w:tcPr>
          <w:p w14:paraId="54819325" w14:textId="77777777" w:rsidR="00F93559" w:rsidRDefault="0090545E">
            <w:pPr>
              <w:widowControl w:val="0"/>
              <w:pBdr>
                <w:top w:val="nil"/>
                <w:left w:val="nil"/>
                <w:bottom w:val="nil"/>
                <w:right w:val="nil"/>
                <w:between w:val="nil"/>
              </w:pBdr>
              <w:spacing w:line="240" w:lineRule="auto"/>
              <w:rPr>
                <w:i/>
              </w:rPr>
            </w:pPr>
            <w:r>
              <w:rPr>
                <w:i/>
              </w:rPr>
              <w:t>&lt;Indique el antivirus activo y actualizado que se encuentra instalado&gt;</w:t>
            </w:r>
          </w:p>
          <w:p w14:paraId="09F6E60F" w14:textId="77777777" w:rsidR="00F93559" w:rsidRDefault="00F93559">
            <w:pPr>
              <w:widowControl w:val="0"/>
              <w:pBdr>
                <w:top w:val="nil"/>
                <w:left w:val="nil"/>
                <w:bottom w:val="nil"/>
                <w:right w:val="nil"/>
                <w:between w:val="nil"/>
              </w:pBdr>
              <w:spacing w:line="240" w:lineRule="auto"/>
              <w:rPr>
                <w:i/>
              </w:rPr>
            </w:pPr>
          </w:p>
          <w:p w14:paraId="5FE48B57" w14:textId="77777777" w:rsidR="00F93559" w:rsidRDefault="00F93559">
            <w:pPr>
              <w:widowControl w:val="0"/>
              <w:spacing w:line="240" w:lineRule="auto"/>
              <w:rPr>
                <w:i/>
              </w:rPr>
            </w:pPr>
          </w:p>
          <w:p w14:paraId="5DC263CB" w14:textId="77777777" w:rsidR="00F93559" w:rsidRDefault="0090545E">
            <w:pPr>
              <w:widowControl w:val="0"/>
              <w:spacing w:line="240" w:lineRule="auto"/>
              <w:rPr>
                <w:i/>
              </w:rPr>
            </w:pPr>
            <w:r>
              <w:rPr>
                <w:i/>
              </w:rPr>
              <w:t xml:space="preserve">&lt;Ejemplo: </w:t>
            </w:r>
          </w:p>
          <w:p w14:paraId="057B3EC3" w14:textId="77777777" w:rsidR="00F93559" w:rsidRDefault="0090545E">
            <w:pPr>
              <w:widowControl w:val="0"/>
              <w:spacing w:line="240" w:lineRule="auto"/>
              <w:rPr>
                <w:i/>
              </w:rPr>
            </w:pPr>
            <w:r>
              <w:rPr>
                <w:i/>
              </w:rPr>
              <w:t>Avast Free Antivirus en todos los equipos de cómputo</w:t>
            </w:r>
          </w:p>
          <w:p w14:paraId="64237469" w14:textId="77777777" w:rsidR="00F93559" w:rsidRDefault="0090545E">
            <w:pPr>
              <w:widowControl w:val="0"/>
              <w:spacing w:line="240" w:lineRule="auto"/>
              <w:rPr>
                <w:i/>
              </w:rPr>
            </w:pPr>
            <w:r>
              <w:rPr>
                <w:i/>
              </w:rPr>
              <w:lastRenderedPageBreak/>
              <w:t>&gt;</w:t>
            </w:r>
          </w:p>
        </w:tc>
        <w:tc>
          <w:tcPr>
            <w:tcW w:w="4800" w:type="dxa"/>
            <w:shd w:val="clear" w:color="auto" w:fill="auto"/>
            <w:tcMar>
              <w:top w:w="100" w:type="dxa"/>
              <w:left w:w="100" w:type="dxa"/>
              <w:bottom w:w="100" w:type="dxa"/>
              <w:right w:w="100" w:type="dxa"/>
            </w:tcMar>
          </w:tcPr>
          <w:p w14:paraId="3F35DB7A" w14:textId="77777777" w:rsidR="00F93559" w:rsidRDefault="0090545E">
            <w:pPr>
              <w:widowControl w:val="0"/>
              <w:spacing w:line="240" w:lineRule="auto"/>
              <w:rPr>
                <w:i/>
              </w:rPr>
            </w:pPr>
            <w:r>
              <w:rPr>
                <w:i/>
              </w:rPr>
              <w:lastRenderedPageBreak/>
              <w:t>&lt;Captura de pantalla del antivirus instalado o relación de estos por cada equipo</w:t>
            </w:r>
          </w:p>
          <w:p w14:paraId="1031B06A" w14:textId="77777777" w:rsidR="00F93559" w:rsidRDefault="00F93559">
            <w:pPr>
              <w:widowControl w:val="0"/>
              <w:spacing w:line="240" w:lineRule="auto"/>
              <w:rPr>
                <w:i/>
              </w:rPr>
            </w:pPr>
          </w:p>
          <w:p w14:paraId="5D4984DC" w14:textId="77777777" w:rsidR="00F93559" w:rsidRDefault="0090545E">
            <w:pPr>
              <w:widowControl w:val="0"/>
              <w:spacing w:line="240" w:lineRule="auto"/>
              <w:rPr>
                <w:i/>
              </w:rPr>
            </w:pPr>
            <w:r>
              <w:rPr>
                <w:i/>
              </w:rPr>
              <w:t>Ejemplo 1:</w:t>
            </w:r>
          </w:p>
          <w:p w14:paraId="687AC828" w14:textId="77777777" w:rsidR="00F93559" w:rsidRDefault="00F93559">
            <w:pPr>
              <w:widowControl w:val="0"/>
              <w:spacing w:line="240" w:lineRule="auto"/>
              <w:rPr>
                <w:i/>
              </w:rPr>
            </w:pPr>
          </w:p>
          <w:p w14:paraId="495D975F" w14:textId="77777777" w:rsidR="00F93559" w:rsidRDefault="0090545E">
            <w:pPr>
              <w:widowControl w:val="0"/>
              <w:spacing w:line="240" w:lineRule="auto"/>
              <w:rPr>
                <w:i/>
              </w:rPr>
            </w:pPr>
            <w:r>
              <w:rPr>
                <w:i/>
              </w:rPr>
              <w:t>Equipo LAPTOP-QQ7MBP1N:</w:t>
            </w:r>
          </w:p>
          <w:p w14:paraId="2685067B" w14:textId="77777777" w:rsidR="00F93559" w:rsidRDefault="00F93559">
            <w:pPr>
              <w:widowControl w:val="0"/>
              <w:spacing w:line="240" w:lineRule="auto"/>
            </w:pPr>
          </w:p>
          <w:p w14:paraId="585676E5" w14:textId="77777777" w:rsidR="00F93559" w:rsidRDefault="0090545E">
            <w:pPr>
              <w:widowControl w:val="0"/>
              <w:spacing w:line="240" w:lineRule="auto"/>
            </w:pPr>
            <w:r>
              <w:rPr>
                <w:noProof/>
              </w:rPr>
              <w:lastRenderedPageBreak/>
              <w:drawing>
                <wp:inline distT="114300" distB="114300" distL="114300" distR="114300" wp14:anchorId="2E2A2EB9" wp14:editId="234F2A67">
                  <wp:extent cx="2914650" cy="1117600"/>
                  <wp:effectExtent l="0" t="0" r="0" b="0"/>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2914650" cy="1117600"/>
                          </a:xfrm>
                          <a:prstGeom prst="rect">
                            <a:avLst/>
                          </a:prstGeom>
                          <a:ln/>
                        </pic:spPr>
                      </pic:pic>
                    </a:graphicData>
                  </a:graphic>
                </wp:inline>
              </w:drawing>
            </w:r>
          </w:p>
          <w:p w14:paraId="081C23B5" w14:textId="77777777" w:rsidR="00F93559" w:rsidRDefault="00F93559">
            <w:pPr>
              <w:widowControl w:val="0"/>
              <w:spacing w:line="240" w:lineRule="auto"/>
            </w:pPr>
          </w:p>
          <w:p w14:paraId="3A929B8A" w14:textId="77777777" w:rsidR="00F93559" w:rsidRDefault="0090545E">
            <w:pPr>
              <w:widowControl w:val="0"/>
              <w:spacing w:line="240" w:lineRule="auto"/>
              <w:rPr>
                <w:i/>
              </w:rPr>
            </w:pPr>
            <w:r>
              <w:rPr>
                <w:i/>
              </w:rPr>
              <w:t>Ejemplo 2:</w:t>
            </w:r>
          </w:p>
          <w:p w14:paraId="2565CD3C" w14:textId="77777777" w:rsidR="00F93559" w:rsidRDefault="00F93559">
            <w:pPr>
              <w:widowControl w:val="0"/>
              <w:spacing w:line="240" w:lineRule="auto"/>
            </w:pPr>
          </w:p>
          <w:p w14:paraId="4D7F30F1" w14:textId="77777777" w:rsidR="00F93559" w:rsidRDefault="0090545E">
            <w:pPr>
              <w:widowControl w:val="0"/>
              <w:spacing w:line="240" w:lineRule="auto"/>
            </w:pPr>
            <w:r>
              <w:rPr>
                <w:noProof/>
              </w:rPr>
              <w:drawing>
                <wp:inline distT="114300" distB="114300" distL="114300" distR="114300" wp14:anchorId="2F1A77ED" wp14:editId="25779604">
                  <wp:extent cx="2914650" cy="73660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914650" cy="736600"/>
                          </a:xfrm>
                          <a:prstGeom prst="rect">
                            <a:avLst/>
                          </a:prstGeom>
                          <a:ln/>
                        </pic:spPr>
                      </pic:pic>
                    </a:graphicData>
                  </a:graphic>
                </wp:inline>
              </w:drawing>
            </w:r>
          </w:p>
          <w:p w14:paraId="23856598" w14:textId="77777777" w:rsidR="00F93559" w:rsidRDefault="0090545E">
            <w:pPr>
              <w:widowControl w:val="0"/>
              <w:spacing w:line="240" w:lineRule="auto"/>
            </w:pPr>
            <w:r>
              <w:t>&gt;</w:t>
            </w:r>
          </w:p>
        </w:tc>
      </w:tr>
      <w:tr w:rsidR="00F93559" w14:paraId="708EA83D" w14:textId="77777777">
        <w:tc>
          <w:tcPr>
            <w:tcW w:w="1995" w:type="dxa"/>
            <w:shd w:val="clear" w:color="auto" w:fill="auto"/>
            <w:tcMar>
              <w:top w:w="100" w:type="dxa"/>
              <w:left w:w="100" w:type="dxa"/>
              <w:bottom w:w="100" w:type="dxa"/>
              <w:right w:w="100" w:type="dxa"/>
            </w:tcMar>
          </w:tcPr>
          <w:p w14:paraId="77E9A103" w14:textId="77777777" w:rsidR="00F93559" w:rsidRDefault="0090545E">
            <w:pPr>
              <w:jc w:val="both"/>
            </w:pPr>
            <w:r>
              <w:lastRenderedPageBreak/>
              <w:t>Herramientas ofimáticas (se sugiere Microsoft Word y Excel) para visualizar los documentos y contar con un visor de documentos en formato PDF</w:t>
            </w:r>
          </w:p>
        </w:tc>
        <w:tc>
          <w:tcPr>
            <w:tcW w:w="2220" w:type="dxa"/>
            <w:shd w:val="clear" w:color="auto" w:fill="auto"/>
            <w:tcMar>
              <w:top w:w="100" w:type="dxa"/>
              <w:left w:w="100" w:type="dxa"/>
              <w:bottom w:w="100" w:type="dxa"/>
              <w:right w:w="100" w:type="dxa"/>
            </w:tcMar>
          </w:tcPr>
          <w:p w14:paraId="58D2DBB0" w14:textId="77777777" w:rsidR="00F93559" w:rsidRDefault="0090545E">
            <w:pPr>
              <w:widowControl w:val="0"/>
              <w:spacing w:line="240" w:lineRule="auto"/>
              <w:rPr>
                <w:i/>
              </w:rPr>
            </w:pPr>
            <w:r>
              <w:rPr>
                <w:i/>
              </w:rPr>
              <w:t>&lt;Indique las herramientas ofimáticas a utilizar y el visor PDF a utilizar&gt;</w:t>
            </w:r>
          </w:p>
          <w:p w14:paraId="2C42C27C" w14:textId="77777777" w:rsidR="00F93559" w:rsidRDefault="00F93559">
            <w:pPr>
              <w:widowControl w:val="0"/>
              <w:spacing w:line="240" w:lineRule="auto"/>
              <w:rPr>
                <w:i/>
              </w:rPr>
            </w:pPr>
          </w:p>
          <w:p w14:paraId="182BD6D5" w14:textId="77777777" w:rsidR="00F93559" w:rsidRDefault="0090545E">
            <w:pPr>
              <w:widowControl w:val="0"/>
              <w:spacing w:line="240" w:lineRule="auto"/>
              <w:rPr>
                <w:i/>
              </w:rPr>
            </w:pPr>
            <w:r>
              <w:rPr>
                <w:i/>
              </w:rPr>
              <w:t xml:space="preserve">&lt;Ejemplo: </w:t>
            </w:r>
          </w:p>
          <w:p w14:paraId="64DD5D4D" w14:textId="77777777" w:rsidR="00F93559" w:rsidRDefault="0090545E">
            <w:pPr>
              <w:widowControl w:val="0"/>
              <w:spacing w:line="240" w:lineRule="auto"/>
              <w:rPr>
                <w:i/>
              </w:rPr>
            </w:pPr>
            <w:r>
              <w:rPr>
                <w:i/>
              </w:rPr>
              <w:t>Office 2016 y Adobe Reader en todos los equipos de cómputo</w:t>
            </w:r>
          </w:p>
          <w:p w14:paraId="1B514E75" w14:textId="77777777" w:rsidR="00F93559" w:rsidRDefault="0090545E">
            <w:pPr>
              <w:widowControl w:val="0"/>
              <w:spacing w:line="240" w:lineRule="auto"/>
              <w:rPr>
                <w:i/>
              </w:rPr>
            </w:pPr>
            <w:r>
              <w:rPr>
                <w:i/>
              </w:rPr>
              <w:t>&gt;</w:t>
            </w:r>
          </w:p>
        </w:tc>
        <w:tc>
          <w:tcPr>
            <w:tcW w:w="4800" w:type="dxa"/>
            <w:shd w:val="clear" w:color="auto" w:fill="auto"/>
            <w:tcMar>
              <w:top w:w="100" w:type="dxa"/>
              <w:left w:w="100" w:type="dxa"/>
              <w:bottom w:w="100" w:type="dxa"/>
              <w:right w:w="100" w:type="dxa"/>
            </w:tcMar>
          </w:tcPr>
          <w:p w14:paraId="193B9F2B" w14:textId="77777777" w:rsidR="00F93559" w:rsidRDefault="0090545E">
            <w:pPr>
              <w:widowControl w:val="0"/>
              <w:spacing w:line="240" w:lineRule="auto"/>
              <w:rPr>
                <w:i/>
              </w:rPr>
            </w:pPr>
            <w:r>
              <w:rPr>
                <w:i/>
              </w:rPr>
              <w:t>&lt;Captura de pantalla del software ofimático instalado y Visor PDF o relación de estos por cada equipo</w:t>
            </w:r>
          </w:p>
          <w:p w14:paraId="1F560519" w14:textId="77777777" w:rsidR="00F93559" w:rsidRDefault="00F93559">
            <w:pPr>
              <w:widowControl w:val="0"/>
              <w:spacing w:line="240" w:lineRule="auto"/>
            </w:pPr>
          </w:p>
          <w:p w14:paraId="420E46B4" w14:textId="77777777" w:rsidR="00F93559" w:rsidRDefault="0090545E">
            <w:pPr>
              <w:widowControl w:val="0"/>
              <w:spacing w:line="240" w:lineRule="auto"/>
              <w:rPr>
                <w:i/>
              </w:rPr>
            </w:pPr>
            <w:r>
              <w:rPr>
                <w:i/>
              </w:rPr>
              <w:t>Ejemplo 1:</w:t>
            </w:r>
          </w:p>
          <w:p w14:paraId="38BB5131" w14:textId="77777777" w:rsidR="00F93559" w:rsidRDefault="00F93559">
            <w:pPr>
              <w:widowControl w:val="0"/>
              <w:spacing w:line="240" w:lineRule="auto"/>
            </w:pPr>
          </w:p>
          <w:p w14:paraId="05268A90" w14:textId="77777777" w:rsidR="00F93559" w:rsidRDefault="0090545E">
            <w:pPr>
              <w:widowControl w:val="0"/>
              <w:spacing w:line="240" w:lineRule="auto"/>
              <w:rPr>
                <w:i/>
              </w:rPr>
            </w:pPr>
            <w:r>
              <w:rPr>
                <w:i/>
              </w:rPr>
              <w:t>Equipo LAPTOP-QQ7MBP1N:</w:t>
            </w:r>
          </w:p>
          <w:p w14:paraId="329E6DE9" w14:textId="77777777" w:rsidR="00F93559" w:rsidRDefault="00F93559">
            <w:pPr>
              <w:widowControl w:val="0"/>
              <w:spacing w:line="240" w:lineRule="auto"/>
              <w:rPr>
                <w:i/>
              </w:rPr>
            </w:pPr>
          </w:p>
          <w:p w14:paraId="02EB54F2" w14:textId="77777777" w:rsidR="00F93559" w:rsidRDefault="0090545E">
            <w:pPr>
              <w:widowControl w:val="0"/>
              <w:spacing w:line="240" w:lineRule="auto"/>
            </w:pPr>
            <w:r>
              <w:rPr>
                <w:noProof/>
              </w:rPr>
              <w:drawing>
                <wp:inline distT="114300" distB="114300" distL="114300" distR="114300" wp14:anchorId="77C2E5E6" wp14:editId="0AFAAF94">
                  <wp:extent cx="2914650" cy="1422400"/>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914650" cy="1422400"/>
                          </a:xfrm>
                          <a:prstGeom prst="rect">
                            <a:avLst/>
                          </a:prstGeom>
                          <a:ln/>
                        </pic:spPr>
                      </pic:pic>
                    </a:graphicData>
                  </a:graphic>
                </wp:inline>
              </w:drawing>
            </w:r>
          </w:p>
          <w:p w14:paraId="19267E77" w14:textId="77777777" w:rsidR="00F93559" w:rsidRDefault="00F93559">
            <w:pPr>
              <w:widowControl w:val="0"/>
              <w:spacing w:line="240" w:lineRule="auto"/>
            </w:pPr>
          </w:p>
          <w:p w14:paraId="74CE57B2" w14:textId="77777777" w:rsidR="00F93559" w:rsidRDefault="0090545E">
            <w:pPr>
              <w:widowControl w:val="0"/>
              <w:spacing w:line="240" w:lineRule="auto"/>
            </w:pPr>
            <w:r>
              <w:rPr>
                <w:noProof/>
              </w:rPr>
              <w:drawing>
                <wp:inline distT="114300" distB="114300" distL="114300" distR="114300" wp14:anchorId="4E2E8087" wp14:editId="6905AAFC">
                  <wp:extent cx="2914650" cy="1435100"/>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914650" cy="1435100"/>
                          </a:xfrm>
                          <a:prstGeom prst="rect">
                            <a:avLst/>
                          </a:prstGeom>
                          <a:ln/>
                        </pic:spPr>
                      </pic:pic>
                    </a:graphicData>
                  </a:graphic>
                </wp:inline>
              </w:drawing>
            </w:r>
          </w:p>
          <w:p w14:paraId="2B074EE9" w14:textId="77777777" w:rsidR="00F93559" w:rsidRDefault="00F93559">
            <w:pPr>
              <w:widowControl w:val="0"/>
              <w:spacing w:line="240" w:lineRule="auto"/>
            </w:pPr>
          </w:p>
          <w:p w14:paraId="526B153D" w14:textId="77777777" w:rsidR="00F93559" w:rsidRDefault="0090545E">
            <w:pPr>
              <w:widowControl w:val="0"/>
              <w:spacing w:line="240" w:lineRule="auto"/>
              <w:rPr>
                <w:i/>
              </w:rPr>
            </w:pPr>
            <w:r>
              <w:rPr>
                <w:i/>
              </w:rPr>
              <w:t>Ejemplo 2:</w:t>
            </w:r>
          </w:p>
          <w:p w14:paraId="711AA1C5" w14:textId="77777777" w:rsidR="00F93559" w:rsidRDefault="00F93559">
            <w:pPr>
              <w:widowControl w:val="0"/>
              <w:spacing w:line="240" w:lineRule="auto"/>
            </w:pPr>
          </w:p>
          <w:p w14:paraId="25BCEFE4" w14:textId="77777777" w:rsidR="00F93559" w:rsidRDefault="0090545E">
            <w:pPr>
              <w:widowControl w:val="0"/>
              <w:spacing w:line="240" w:lineRule="auto"/>
            </w:pPr>
            <w:r>
              <w:rPr>
                <w:noProof/>
              </w:rPr>
              <w:drawing>
                <wp:inline distT="114300" distB="114300" distL="114300" distR="114300" wp14:anchorId="197D6DA0" wp14:editId="7BE35210">
                  <wp:extent cx="2914650" cy="647700"/>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914650" cy="647700"/>
                          </a:xfrm>
                          <a:prstGeom prst="rect">
                            <a:avLst/>
                          </a:prstGeom>
                          <a:ln/>
                        </pic:spPr>
                      </pic:pic>
                    </a:graphicData>
                  </a:graphic>
                </wp:inline>
              </w:drawing>
            </w:r>
          </w:p>
          <w:p w14:paraId="5C4BB1E7" w14:textId="77777777" w:rsidR="00F93559" w:rsidRDefault="00F93559">
            <w:pPr>
              <w:widowControl w:val="0"/>
              <w:spacing w:line="240" w:lineRule="auto"/>
            </w:pPr>
          </w:p>
          <w:p w14:paraId="5EF4CDF9" w14:textId="77777777" w:rsidR="00F93559" w:rsidRDefault="0090545E">
            <w:pPr>
              <w:widowControl w:val="0"/>
              <w:spacing w:line="240" w:lineRule="auto"/>
            </w:pPr>
            <w:r>
              <w:t>&gt;</w:t>
            </w:r>
          </w:p>
        </w:tc>
      </w:tr>
      <w:tr w:rsidR="00F93559" w14:paraId="73D292B4" w14:textId="77777777">
        <w:tc>
          <w:tcPr>
            <w:tcW w:w="1995" w:type="dxa"/>
            <w:shd w:val="clear" w:color="auto" w:fill="auto"/>
            <w:tcMar>
              <w:top w:w="100" w:type="dxa"/>
              <w:left w:w="100" w:type="dxa"/>
              <w:bottom w:w="100" w:type="dxa"/>
              <w:right w:w="100" w:type="dxa"/>
            </w:tcMar>
          </w:tcPr>
          <w:p w14:paraId="2BD923BF" w14:textId="77777777" w:rsidR="00F93559" w:rsidRDefault="0090545E">
            <w:pPr>
              <w:jc w:val="both"/>
            </w:pPr>
            <w:r>
              <w:lastRenderedPageBreak/>
              <w:t>Conectividad de acceso a Internet</w:t>
            </w:r>
          </w:p>
          <w:p w14:paraId="443D2C54" w14:textId="77777777" w:rsidR="00F93559" w:rsidRDefault="0090545E">
            <w:pPr>
              <w:jc w:val="both"/>
            </w:pPr>
            <w:r>
              <w:t>Mínimo 10 Mb</w:t>
            </w:r>
          </w:p>
        </w:tc>
        <w:tc>
          <w:tcPr>
            <w:tcW w:w="2220" w:type="dxa"/>
            <w:shd w:val="clear" w:color="auto" w:fill="auto"/>
            <w:tcMar>
              <w:top w:w="100" w:type="dxa"/>
              <w:left w:w="100" w:type="dxa"/>
              <w:bottom w:w="100" w:type="dxa"/>
              <w:right w:w="100" w:type="dxa"/>
            </w:tcMar>
          </w:tcPr>
          <w:p w14:paraId="79DA7977" w14:textId="77777777" w:rsidR="00F93559" w:rsidRDefault="0090545E">
            <w:pPr>
              <w:widowControl w:val="0"/>
              <w:spacing w:line="240" w:lineRule="auto"/>
              <w:rPr>
                <w:i/>
              </w:rPr>
            </w:pPr>
            <w:r>
              <w:rPr>
                <w:i/>
              </w:rPr>
              <w:t>&lt;Indique el ancho de banda utilizado</w:t>
            </w:r>
          </w:p>
          <w:p w14:paraId="4D72BA19" w14:textId="77777777" w:rsidR="00F93559" w:rsidRDefault="00F93559">
            <w:pPr>
              <w:widowControl w:val="0"/>
              <w:spacing w:line="240" w:lineRule="auto"/>
              <w:rPr>
                <w:i/>
              </w:rPr>
            </w:pPr>
          </w:p>
          <w:p w14:paraId="455A3244" w14:textId="77777777" w:rsidR="00F93559" w:rsidRDefault="0090545E">
            <w:pPr>
              <w:widowControl w:val="0"/>
              <w:spacing w:line="240" w:lineRule="auto"/>
              <w:rPr>
                <w:i/>
              </w:rPr>
            </w:pPr>
            <w:r>
              <w:rPr>
                <w:i/>
              </w:rPr>
              <w:t>Ejemplo:</w:t>
            </w:r>
          </w:p>
          <w:p w14:paraId="304724BC" w14:textId="77777777" w:rsidR="00F93559" w:rsidRDefault="00F93559">
            <w:pPr>
              <w:widowControl w:val="0"/>
              <w:spacing w:line="240" w:lineRule="auto"/>
              <w:rPr>
                <w:i/>
              </w:rPr>
            </w:pPr>
          </w:p>
          <w:p w14:paraId="34590575" w14:textId="77777777" w:rsidR="00F93559" w:rsidRDefault="0090545E">
            <w:pPr>
              <w:widowControl w:val="0"/>
              <w:spacing w:line="240" w:lineRule="auto"/>
              <w:rPr>
                <w:i/>
              </w:rPr>
            </w:pPr>
            <w:r>
              <w:rPr>
                <w:i/>
              </w:rPr>
              <w:t>Canal de Internet de 30 Mbps de subida y 10 Mbps de bajada</w:t>
            </w:r>
          </w:p>
          <w:p w14:paraId="56332614" w14:textId="77777777" w:rsidR="00F93559" w:rsidRDefault="0090545E">
            <w:pPr>
              <w:widowControl w:val="0"/>
              <w:spacing w:line="240" w:lineRule="auto"/>
              <w:rPr>
                <w:i/>
              </w:rPr>
            </w:pPr>
            <w:r>
              <w:rPr>
                <w:i/>
              </w:rPr>
              <w:t>&gt;</w:t>
            </w:r>
          </w:p>
        </w:tc>
        <w:tc>
          <w:tcPr>
            <w:tcW w:w="4800" w:type="dxa"/>
            <w:shd w:val="clear" w:color="auto" w:fill="auto"/>
            <w:tcMar>
              <w:top w:w="100" w:type="dxa"/>
              <w:left w:w="100" w:type="dxa"/>
              <w:bottom w:w="100" w:type="dxa"/>
              <w:right w:w="100" w:type="dxa"/>
            </w:tcMar>
          </w:tcPr>
          <w:p w14:paraId="0348BF89" w14:textId="77777777" w:rsidR="00F93559" w:rsidRDefault="0090545E">
            <w:pPr>
              <w:widowControl w:val="0"/>
              <w:spacing w:line="240" w:lineRule="auto"/>
              <w:rPr>
                <w:i/>
              </w:rPr>
            </w:pPr>
            <w:r>
              <w:rPr>
                <w:i/>
              </w:rPr>
              <w:t>&lt;Captura de pantalla de la velocidad de subida (</w:t>
            </w:r>
            <w:proofErr w:type="spellStart"/>
            <w:r>
              <w:rPr>
                <w:i/>
              </w:rPr>
              <w:t>Upload</w:t>
            </w:r>
            <w:proofErr w:type="spellEnd"/>
            <w:r>
              <w:rPr>
                <w:i/>
              </w:rPr>
              <w:t>) y bajada (</w:t>
            </w:r>
            <w:proofErr w:type="spellStart"/>
            <w:r>
              <w:rPr>
                <w:i/>
              </w:rPr>
              <w:t>Download</w:t>
            </w:r>
            <w:proofErr w:type="spellEnd"/>
            <w:r>
              <w:rPr>
                <w:i/>
              </w:rPr>
              <w:t>) del canal de internet</w:t>
            </w:r>
          </w:p>
          <w:p w14:paraId="18E89E53" w14:textId="77777777" w:rsidR="00F93559" w:rsidRDefault="00F93559">
            <w:pPr>
              <w:widowControl w:val="0"/>
              <w:spacing w:line="240" w:lineRule="auto"/>
              <w:rPr>
                <w:i/>
              </w:rPr>
            </w:pPr>
          </w:p>
          <w:p w14:paraId="2F0E886F" w14:textId="77777777" w:rsidR="00F93559" w:rsidRDefault="0090545E">
            <w:pPr>
              <w:widowControl w:val="0"/>
              <w:spacing w:line="240" w:lineRule="auto"/>
              <w:rPr>
                <w:i/>
              </w:rPr>
            </w:pPr>
            <w:r>
              <w:rPr>
                <w:i/>
              </w:rPr>
              <w:t>Ejemplo:</w:t>
            </w:r>
          </w:p>
          <w:p w14:paraId="5B94D03B" w14:textId="77777777" w:rsidR="00F93559" w:rsidRDefault="00F93559">
            <w:pPr>
              <w:widowControl w:val="0"/>
              <w:spacing w:line="240" w:lineRule="auto"/>
              <w:rPr>
                <w:i/>
              </w:rPr>
            </w:pPr>
          </w:p>
          <w:p w14:paraId="77055354" w14:textId="77777777" w:rsidR="00F93559" w:rsidRDefault="0090545E">
            <w:pPr>
              <w:widowControl w:val="0"/>
              <w:spacing w:line="240" w:lineRule="auto"/>
              <w:rPr>
                <w:i/>
              </w:rPr>
            </w:pPr>
            <w:r>
              <w:rPr>
                <w:i/>
              </w:rPr>
              <w:t xml:space="preserve">Tomado de </w:t>
            </w:r>
            <w:hyperlink r:id="rId16">
              <w:r>
                <w:rPr>
                  <w:i/>
                  <w:color w:val="1155CC"/>
                  <w:u w:val="single"/>
                </w:rPr>
                <w:t>https://www.speedtest.net/</w:t>
              </w:r>
            </w:hyperlink>
          </w:p>
          <w:p w14:paraId="225AACF0" w14:textId="77777777" w:rsidR="00F93559" w:rsidRDefault="00F93559">
            <w:pPr>
              <w:widowControl w:val="0"/>
              <w:spacing w:line="240" w:lineRule="auto"/>
            </w:pPr>
          </w:p>
          <w:p w14:paraId="0BA92A90" w14:textId="77777777" w:rsidR="00F93559" w:rsidRDefault="0090545E">
            <w:pPr>
              <w:widowControl w:val="0"/>
              <w:spacing w:line="240" w:lineRule="auto"/>
            </w:pPr>
            <w:r>
              <w:rPr>
                <w:noProof/>
              </w:rPr>
              <w:drawing>
                <wp:inline distT="114300" distB="114300" distL="114300" distR="114300" wp14:anchorId="5AD01FD4" wp14:editId="7D61F721">
                  <wp:extent cx="2914650" cy="1320800"/>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2914650" cy="1320800"/>
                          </a:xfrm>
                          <a:prstGeom prst="rect">
                            <a:avLst/>
                          </a:prstGeom>
                          <a:ln/>
                        </pic:spPr>
                      </pic:pic>
                    </a:graphicData>
                  </a:graphic>
                </wp:inline>
              </w:drawing>
            </w:r>
          </w:p>
        </w:tc>
      </w:tr>
    </w:tbl>
    <w:p w14:paraId="7052ECAA" w14:textId="77777777" w:rsidR="00F93559" w:rsidRDefault="00F93559">
      <w:pPr>
        <w:jc w:val="both"/>
      </w:pPr>
    </w:p>
    <w:p w14:paraId="384E178A" w14:textId="77777777" w:rsidR="00F93559" w:rsidRDefault="00F93559">
      <w:pPr>
        <w:jc w:val="both"/>
      </w:pPr>
    </w:p>
    <w:p w14:paraId="6F865629" w14:textId="77777777" w:rsidR="00F93559" w:rsidRDefault="00F93559">
      <w:pPr>
        <w:rPr>
          <w:b/>
        </w:rPr>
      </w:pPr>
    </w:p>
    <w:sectPr w:rsidR="00F93559">
      <w:head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945F" w14:textId="77777777" w:rsidR="003814C9" w:rsidRDefault="003814C9">
      <w:pPr>
        <w:spacing w:line="240" w:lineRule="auto"/>
      </w:pPr>
      <w:r>
        <w:separator/>
      </w:r>
    </w:p>
  </w:endnote>
  <w:endnote w:type="continuationSeparator" w:id="0">
    <w:p w14:paraId="3AD61AC0" w14:textId="77777777" w:rsidR="003814C9" w:rsidRDefault="00381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2269" w14:textId="77777777" w:rsidR="003814C9" w:rsidRDefault="003814C9">
      <w:pPr>
        <w:spacing w:line="240" w:lineRule="auto"/>
      </w:pPr>
      <w:r>
        <w:separator/>
      </w:r>
    </w:p>
  </w:footnote>
  <w:footnote w:type="continuationSeparator" w:id="0">
    <w:p w14:paraId="4D538B65" w14:textId="77777777" w:rsidR="003814C9" w:rsidRDefault="003814C9">
      <w:pPr>
        <w:spacing w:line="240" w:lineRule="auto"/>
      </w:pPr>
      <w:r>
        <w:continuationSeparator/>
      </w:r>
    </w:p>
  </w:footnote>
  <w:footnote w:id="1">
    <w:p w14:paraId="02860184" w14:textId="77777777" w:rsidR="00F93559" w:rsidRDefault="0090545E">
      <w:pPr>
        <w:spacing w:line="240" w:lineRule="auto"/>
        <w:rPr>
          <w:sz w:val="20"/>
          <w:szCs w:val="20"/>
        </w:rPr>
      </w:pPr>
      <w:r>
        <w:rPr>
          <w:vertAlign w:val="superscript"/>
        </w:rPr>
        <w:footnoteRef/>
      </w:r>
      <w:r>
        <w:rPr>
          <w:sz w:val="20"/>
          <w:szCs w:val="20"/>
        </w:rPr>
        <w:t xml:space="preserve"> </w:t>
      </w:r>
      <w:r>
        <w:rPr>
          <w:color w:val="333333"/>
          <w:sz w:val="21"/>
          <w:szCs w:val="21"/>
          <w:highlight w:val="white"/>
        </w:rPr>
        <w:t>Resolución 5161 de junio de 2017 de la 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D80E" w14:textId="77777777" w:rsidR="00F93559" w:rsidRDefault="00F93559">
    <w:pPr>
      <w:widowControl w:val="0"/>
      <w:pBdr>
        <w:top w:val="nil"/>
        <w:left w:val="nil"/>
        <w:bottom w:val="nil"/>
        <w:right w:val="nil"/>
        <w:between w:val="nil"/>
      </w:pBdr>
      <w:rPr>
        <w:sz w:val="20"/>
        <w:szCs w:val="20"/>
      </w:rPr>
    </w:pPr>
  </w:p>
  <w:tbl>
    <w:tblPr>
      <w:tblStyle w:val="a1"/>
      <w:tblW w:w="964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127"/>
      <w:gridCol w:w="4252"/>
      <w:gridCol w:w="1985"/>
      <w:gridCol w:w="1276"/>
    </w:tblGrid>
    <w:tr w:rsidR="00F93559" w14:paraId="46638310" w14:textId="77777777">
      <w:trPr>
        <w:trHeight w:val="281"/>
      </w:trPr>
      <w:tc>
        <w:tcPr>
          <w:tcW w:w="2127" w:type="dxa"/>
          <w:vMerge w:val="restart"/>
          <w:shd w:val="clear" w:color="auto" w:fill="FFFFFF"/>
          <w:vAlign w:val="center"/>
        </w:tcPr>
        <w:p w14:paraId="473D8C0B" w14:textId="77777777" w:rsidR="00F93559" w:rsidRDefault="006A1071">
          <w:pPr>
            <w:pStyle w:val="Ttulo1"/>
            <w:spacing w:before="120" w:after="0" w:line="240" w:lineRule="auto"/>
            <w:rPr>
              <w:rFonts w:ascii="Arial Narrow" w:eastAsia="Arial Narrow" w:hAnsi="Arial Narrow" w:cs="Arial Narrow"/>
              <w:b/>
              <w:sz w:val="20"/>
              <w:szCs w:val="20"/>
            </w:rPr>
          </w:pPr>
          <w:r>
            <w:rPr>
              <w:noProof/>
            </w:rPr>
            <w:drawing>
              <wp:inline distT="0" distB="0" distL="0" distR="0" wp14:anchorId="4D571785" wp14:editId="212E2674">
                <wp:extent cx="1209675" cy="676275"/>
                <wp:effectExtent l="0" t="0" r="9525" b="0"/>
                <wp:docPr id="1" name="Imagen 13">
                  <a:extLst xmlns:a="http://schemas.openxmlformats.org/drawingml/2006/main">
                    <a:ext uri="{FF2B5EF4-FFF2-40B4-BE49-F238E27FC236}">
                      <a16:creationId xmlns:a16="http://schemas.microsoft.com/office/drawing/2014/main" id="{3EB9AA51-DEF5-471F-B57C-D7A607CECF57}"/>
                    </a:ext>
                  </a:extLst>
                </wp:docPr>
                <wp:cNvGraphicFramePr/>
                <a:graphic xmlns:a="http://schemas.openxmlformats.org/drawingml/2006/main">
                  <a:graphicData uri="http://schemas.openxmlformats.org/drawingml/2006/picture">
                    <pic:pic xmlns:pic="http://schemas.openxmlformats.org/drawingml/2006/picture">
                      <pic:nvPicPr>
                        <pic:cNvPr id="14" name="Imagen 13">
                          <a:extLst>
                            <a:ext uri="{FF2B5EF4-FFF2-40B4-BE49-F238E27FC236}">
                              <a16:creationId xmlns:a16="http://schemas.microsoft.com/office/drawing/2014/main" id="{3EB9AA51-DEF5-471F-B57C-D7A607CECF57}"/>
                            </a:ext>
                          </a:extLst>
                        </pic:cNvPr>
                        <pic:cNvPicPr/>
                      </pic:nvPicPr>
                      <pic:blipFill>
                        <a:blip r:embed="rId1"/>
                        <a:stretch>
                          <a:fillRect/>
                        </a:stretch>
                      </pic:blipFill>
                      <pic:spPr>
                        <a:xfrm>
                          <a:off x="0" y="0"/>
                          <a:ext cx="1211367" cy="677221"/>
                        </a:xfrm>
                        <a:prstGeom prst="rect">
                          <a:avLst/>
                        </a:prstGeom>
                      </pic:spPr>
                    </pic:pic>
                  </a:graphicData>
                </a:graphic>
              </wp:inline>
            </w:drawing>
          </w:r>
        </w:p>
      </w:tc>
      <w:tc>
        <w:tcPr>
          <w:tcW w:w="4252" w:type="dxa"/>
          <w:vMerge w:val="restart"/>
          <w:shd w:val="clear" w:color="auto" w:fill="FFFFFF"/>
          <w:vAlign w:val="center"/>
        </w:tcPr>
        <w:p w14:paraId="1F325E9C" w14:textId="671E3B59" w:rsidR="006A1071" w:rsidRDefault="00597E3A">
          <w:pPr>
            <w:pStyle w:val="Ttulo1"/>
            <w:spacing w:before="0" w:after="0" w:line="240" w:lineRule="auto"/>
            <w:jc w:val="center"/>
            <w:rPr>
              <w:rFonts w:ascii="Arial Narrow" w:eastAsia="Arial Narrow" w:hAnsi="Arial Narrow" w:cs="Arial Narrow"/>
              <w:b/>
              <w:sz w:val="20"/>
              <w:szCs w:val="20"/>
            </w:rPr>
          </w:pPr>
          <w:r w:rsidRPr="00597E3A">
            <w:rPr>
              <w:rFonts w:ascii="Arial Narrow" w:eastAsia="Arial Narrow" w:hAnsi="Arial Narrow" w:cs="Arial Narrow"/>
              <w:b/>
              <w:sz w:val="20"/>
              <w:szCs w:val="20"/>
            </w:rPr>
            <w:t>Proceso: Gestión de Tecnologías de Información de la Unidad del SPE</w:t>
          </w:r>
        </w:p>
        <w:p w14:paraId="6A644DA0" w14:textId="77777777" w:rsidR="00F93559" w:rsidRDefault="006A1071">
          <w:pPr>
            <w:pStyle w:val="Ttulo1"/>
            <w:spacing w:before="0" w:after="0" w:line="240" w:lineRule="auto"/>
            <w:jc w:val="center"/>
            <w:rPr>
              <w:rFonts w:ascii="Cambria" w:eastAsia="Cambria" w:hAnsi="Cambria" w:cs="Cambria"/>
              <w:b/>
              <w:color w:val="366091"/>
              <w:sz w:val="28"/>
              <w:szCs w:val="28"/>
            </w:rPr>
          </w:pPr>
          <w:proofErr w:type="gramStart"/>
          <w:r>
            <w:rPr>
              <w:rFonts w:ascii="Arial Narrow" w:eastAsia="Arial Narrow" w:hAnsi="Arial Narrow" w:cs="Arial Narrow"/>
              <w:b/>
              <w:sz w:val="20"/>
              <w:szCs w:val="20"/>
            </w:rPr>
            <w:t>Formato :</w:t>
          </w:r>
          <w:proofErr w:type="gramEnd"/>
          <w:r>
            <w:rPr>
              <w:rFonts w:ascii="Arial Narrow" w:eastAsia="Arial Narrow" w:hAnsi="Arial Narrow" w:cs="Arial Narrow"/>
              <w:b/>
              <w:sz w:val="20"/>
              <w:szCs w:val="20"/>
            </w:rPr>
            <w:t xml:space="preserve"> </w:t>
          </w:r>
          <w:r w:rsidR="0090545E">
            <w:rPr>
              <w:rFonts w:ascii="Arial Narrow" w:eastAsia="Arial Narrow" w:hAnsi="Arial Narrow" w:cs="Arial Narrow"/>
              <w:b/>
              <w:sz w:val="20"/>
              <w:szCs w:val="20"/>
            </w:rPr>
            <w:t>A</w:t>
          </w:r>
          <w:r>
            <w:rPr>
              <w:rFonts w:ascii="Arial Narrow" w:eastAsia="Arial Narrow" w:hAnsi="Arial Narrow" w:cs="Arial Narrow"/>
              <w:b/>
              <w:sz w:val="20"/>
              <w:szCs w:val="20"/>
            </w:rPr>
            <w:t>nexo Cumplimiento de Condiciones de Entrega - SISE</w:t>
          </w:r>
          <w:r w:rsidR="0090545E">
            <w:rPr>
              <w:rFonts w:ascii="Arial Narrow" w:eastAsia="Arial Narrow" w:hAnsi="Arial Narrow" w:cs="Arial Narrow"/>
              <w:b/>
              <w:sz w:val="20"/>
              <w:szCs w:val="20"/>
            </w:rPr>
            <w:t xml:space="preserve"> </w:t>
          </w:r>
        </w:p>
      </w:tc>
      <w:tc>
        <w:tcPr>
          <w:tcW w:w="1985" w:type="dxa"/>
          <w:shd w:val="clear" w:color="auto" w:fill="FFFFFF"/>
          <w:vAlign w:val="center"/>
        </w:tcPr>
        <w:p w14:paraId="2502F3DB" w14:textId="77777777" w:rsidR="00F93559" w:rsidRDefault="0090545E">
          <w:pPr>
            <w:tabs>
              <w:tab w:val="center" w:pos="4419"/>
              <w:tab w:val="right" w:pos="8838"/>
            </w:tabs>
            <w:spacing w:line="240" w:lineRule="auto"/>
            <w:rPr>
              <w:rFonts w:ascii="Arial Narrow" w:eastAsia="Arial Narrow" w:hAnsi="Arial Narrow" w:cs="Arial Narrow"/>
              <w:sz w:val="20"/>
              <w:szCs w:val="20"/>
            </w:rPr>
          </w:pPr>
          <w:r>
            <w:rPr>
              <w:rFonts w:ascii="Arial Narrow" w:eastAsia="Arial Narrow" w:hAnsi="Arial Narrow" w:cs="Arial Narrow"/>
              <w:sz w:val="20"/>
              <w:szCs w:val="20"/>
            </w:rPr>
            <w:t>Código</w:t>
          </w:r>
        </w:p>
      </w:tc>
      <w:tc>
        <w:tcPr>
          <w:tcW w:w="1276" w:type="dxa"/>
          <w:shd w:val="clear" w:color="auto" w:fill="FFFFFF"/>
          <w:vAlign w:val="center"/>
        </w:tcPr>
        <w:p w14:paraId="7D51CE47" w14:textId="77777777" w:rsidR="00F93559" w:rsidRDefault="0090545E">
          <w:pPr>
            <w:tabs>
              <w:tab w:val="center" w:pos="4419"/>
              <w:tab w:val="right" w:pos="8838"/>
            </w:tabs>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GS-Ft-</w:t>
          </w:r>
          <w:r w:rsidR="006A1071">
            <w:rPr>
              <w:rFonts w:ascii="Arial Narrow" w:eastAsia="Arial Narrow" w:hAnsi="Arial Narrow" w:cs="Arial Narrow"/>
              <w:sz w:val="20"/>
              <w:szCs w:val="20"/>
            </w:rPr>
            <w:t xml:space="preserve"> 12</w:t>
          </w:r>
        </w:p>
      </w:tc>
    </w:tr>
    <w:tr w:rsidR="00F93559" w14:paraId="543F9DB0" w14:textId="77777777">
      <w:trPr>
        <w:trHeight w:val="273"/>
      </w:trPr>
      <w:tc>
        <w:tcPr>
          <w:tcW w:w="2127" w:type="dxa"/>
          <w:vMerge/>
          <w:shd w:val="clear" w:color="auto" w:fill="FFFFFF"/>
          <w:vAlign w:val="center"/>
        </w:tcPr>
        <w:p w14:paraId="72A7CDA8" w14:textId="77777777" w:rsidR="00F93559" w:rsidRDefault="00F93559">
          <w:pPr>
            <w:widowControl w:val="0"/>
            <w:pBdr>
              <w:top w:val="nil"/>
              <w:left w:val="nil"/>
              <w:bottom w:val="nil"/>
              <w:right w:val="nil"/>
              <w:between w:val="nil"/>
            </w:pBdr>
            <w:rPr>
              <w:rFonts w:ascii="Arial Narrow" w:eastAsia="Arial Narrow" w:hAnsi="Arial Narrow" w:cs="Arial Narrow"/>
              <w:sz w:val="20"/>
              <w:szCs w:val="20"/>
            </w:rPr>
          </w:pPr>
        </w:p>
      </w:tc>
      <w:tc>
        <w:tcPr>
          <w:tcW w:w="4252" w:type="dxa"/>
          <w:vMerge/>
          <w:shd w:val="clear" w:color="auto" w:fill="FFFFFF"/>
          <w:vAlign w:val="center"/>
        </w:tcPr>
        <w:p w14:paraId="2A89A5DC" w14:textId="77777777" w:rsidR="00F93559" w:rsidRDefault="00F93559">
          <w:pPr>
            <w:widowControl w:val="0"/>
            <w:pBdr>
              <w:top w:val="nil"/>
              <w:left w:val="nil"/>
              <w:bottom w:val="nil"/>
              <w:right w:val="nil"/>
              <w:between w:val="nil"/>
            </w:pBdr>
            <w:rPr>
              <w:rFonts w:ascii="Arial Narrow" w:eastAsia="Arial Narrow" w:hAnsi="Arial Narrow" w:cs="Arial Narrow"/>
              <w:sz w:val="20"/>
              <w:szCs w:val="20"/>
            </w:rPr>
          </w:pPr>
        </w:p>
      </w:tc>
      <w:tc>
        <w:tcPr>
          <w:tcW w:w="1985" w:type="dxa"/>
          <w:shd w:val="clear" w:color="auto" w:fill="FFFFFF"/>
          <w:vAlign w:val="center"/>
        </w:tcPr>
        <w:p w14:paraId="7DACBE43" w14:textId="77777777" w:rsidR="00F93559" w:rsidRDefault="0090545E">
          <w:pPr>
            <w:tabs>
              <w:tab w:val="center" w:pos="4419"/>
              <w:tab w:val="right" w:pos="8838"/>
            </w:tabs>
            <w:spacing w:line="240" w:lineRule="auto"/>
            <w:rPr>
              <w:rFonts w:ascii="Arial Narrow" w:eastAsia="Arial Narrow" w:hAnsi="Arial Narrow" w:cs="Arial Narrow"/>
              <w:sz w:val="20"/>
              <w:szCs w:val="20"/>
            </w:rPr>
          </w:pPr>
          <w:r>
            <w:rPr>
              <w:rFonts w:ascii="Arial Narrow" w:eastAsia="Arial Narrow" w:hAnsi="Arial Narrow" w:cs="Arial Narrow"/>
              <w:sz w:val="20"/>
              <w:szCs w:val="20"/>
            </w:rPr>
            <w:t>Versión:</w:t>
          </w:r>
        </w:p>
      </w:tc>
      <w:tc>
        <w:tcPr>
          <w:tcW w:w="1276" w:type="dxa"/>
          <w:shd w:val="clear" w:color="auto" w:fill="FFFFFF"/>
          <w:vAlign w:val="center"/>
        </w:tcPr>
        <w:p w14:paraId="670C0C45" w14:textId="7F79E817" w:rsidR="00F93559" w:rsidRDefault="006574EE">
          <w:pPr>
            <w:tabs>
              <w:tab w:val="center" w:pos="4419"/>
              <w:tab w:val="right" w:pos="8838"/>
            </w:tabs>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02</w:t>
          </w:r>
        </w:p>
      </w:tc>
    </w:tr>
    <w:tr w:rsidR="00F93559" w14:paraId="0ED652D5" w14:textId="77777777">
      <w:trPr>
        <w:trHeight w:val="278"/>
      </w:trPr>
      <w:tc>
        <w:tcPr>
          <w:tcW w:w="2127" w:type="dxa"/>
          <w:vMerge/>
          <w:shd w:val="clear" w:color="auto" w:fill="FFFFFF"/>
          <w:vAlign w:val="center"/>
        </w:tcPr>
        <w:p w14:paraId="279154FC" w14:textId="77777777" w:rsidR="00F93559" w:rsidRDefault="00F93559">
          <w:pPr>
            <w:widowControl w:val="0"/>
            <w:pBdr>
              <w:top w:val="nil"/>
              <w:left w:val="nil"/>
              <w:bottom w:val="nil"/>
              <w:right w:val="nil"/>
              <w:between w:val="nil"/>
            </w:pBdr>
            <w:rPr>
              <w:rFonts w:ascii="Arial Narrow" w:eastAsia="Arial Narrow" w:hAnsi="Arial Narrow" w:cs="Arial Narrow"/>
              <w:sz w:val="20"/>
              <w:szCs w:val="20"/>
            </w:rPr>
          </w:pPr>
        </w:p>
      </w:tc>
      <w:tc>
        <w:tcPr>
          <w:tcW w:w="4252" w:type="dxa"/>
          <w:vMerge/>
          <w:shd w:val="clear" w:color="auto" w:fill="FFFFFF"/>
          <w:vAlign w:val="center"/>
        </w:tcPr>
        <w:p w14:paraId="0D761E8B" w14:textId="77777777" w:rsidR="00F93559" w:rsidRDefault="00F93559">
          <w:pPr>
            <w:widowControl w:val="0"/>
            <w:pBdr>
              <w:top w:val="nil"/>
              <w:left w:val="nil"/>
              <w:bottom w:val="nil"/>
              <w:right w:val="nil"/>
              <w:between w:val="nil"/>
            </w:pBdr>
            <w:rPr>
              <w:rFonts w:ascii="Arial Narrow" w:eastAsia="Arial Narrow" w:hAnsi="Arial Narrow" w:cs="Arial Narrow"/>
              <w:sz w:val="20"/>
              <w:szCs w:val="20"/>
            </w:rPr>
          </w:pPr>
        </w:p>
      </w:tc>
      <w:tc>
        <w:tcPr>
          <w:tcW w:w="1985" w:type="dxa"/>
          <w:shd w:val="clear" w:color="auto" w:fill="FFFFFF"/>
          <w:vAlign w:val="center"/>
        </w:tcPr>
        <w:p w14:paraId="077E698E" w14:textId="77777777" w:rsidR="00F93559" w:rsidRDefault="0090545E">
          <w:pPr>
            <w:tabs>
              <w:tab w:val="center" w:pos="4419"/>
              <w:tab w:val="right" w:pos="8838"/>
            </w:tabs>
            <w:spacing w:line="240" w:lineRule="auto"/>
            <w:rPr>
              <w:rFonts w:ascii="Arial Narrow" w:eastAsia="Arial Narrow" w:hAnsi="Arial Narrow" w:cs="Arial Narrow"/>
              <w:sz w:val="20"/>
              <w:szCs w:val="20"/>
            </w:rPr>
          </w:pPr>
          <w:r>
            <w:rPr>
              <w:rFonts w:ascii="Arial Narrow" w:eastAsia="Arial Narrow" w:hAnsi="Arial Narrow" w:cs="Arial Narrow"/>
              <w:sz w:val="20"/>
              <w:szCs w:val="20"/>
            </w:rPr>
            <w:t>Vigente desde:</w:t>
          </w:r>
        </w:p>
      </w:tc>
      <w:tc>
        <w:tcPr>
          <w:tcW w:w="1276" w:type="dxa"/>
          <w:shd w:val="clear" w:color="auto" w:fill="FFFFFF"/>
          <w:vAlign w:val="center"/>
        </w:tcPr>
        <w:p w14:paraId="17A422C3" w14:textId="49511FA1" w:rsidR="00F93559" w:rsidRDefault="006574EE">
          <w:pPr>
            <w:tabs>
              <w:tab w:val="center" w:pos="4419"/>
              <w:tab w:val="right" w:pos="8838"/>
            </w:tabs>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13 de </w:t>
          </w:r>
          <w:proofErr w:type="gramStart"/>
          <w:r>
            <w:rPr>
              <w:rFonts w:ascii="Arial Narrow" w:eastAsia="Arial Narrow" w:hAnsi="Arial Narrow" w:cs="Arial Narrow"/>
              <w:sz w:val="20"/>
              <w:szCs w:val="20"/>
            </w:rPr>
            <w:t>Octubre</w:t>
          </w:r>
          <w:proofErr w:type="gramEnd"/>
          <w:r>
            <w:rPr>
              <w:rFonts w:ascii="Arial Narrow" w:eastAsia="Arial Narrow" w:hAnsi="Arial Narrow" w:cs="Arial Narrow"/>
              <w:sz w:val="20"/>
              <w:szCs w:val="20"/>
            </w:rPr>
            <w:t xml:space="preserve"> de 2022</w:t>
          </w:r>
        </w:p>
      </w:tc>
    </w:tr>
  </w:tbl>
  <w:p w14:paraId="4F346D80" w14:textId="77777777" w:rsidR="00F93559" w:rsidRDefault="00F93559">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B2F13"/>
    <w:multiLevelType w:val="multilevel"/>
    <w:tmpl w:val="591AA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60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59"/>
    <w:rsid w:val="00024F2B"/>
    <w:rsid w:val="00176DFC"/>
    <w:rsid w:val="002B401C"/>
    <w:rsid w:val="003814C9"/>
    <w:rsid w:val="00597E3A"/>
    <w:rsid w:val="006574EE"/>
    <w:rsid w:val="00680A0A"/>
    <w:rsid w:val="006A1071"/>
    <w:rsid w:val="0090545E"/>
    <w:rsid w:val="00A02E7A"/>
    <w:rsid w:val="00A77BB4"/>
    <w:rsid w:val="00CE0183"/>
    <w:rsid w:val="00F935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3598"/>
  <w15:docId w15:val="{7733CEEF-62BE-4BB8-9A21-57CD022F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B476A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476AB"/>
  </w:style>
  <w:style w:type="paragraph" w:styleId="Piedepgina">
    <w:name w:val="footer"/>
    <w:basedOn w:val="Normal"/>
    <w:link w:val="PiedepginaCar"/>
    <w:uiPriority w:val="99"/>
    <w:unhideWhenUsed/>
    <w:rsid w:val="00B476A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476AB"/>
  </w:style>
  <w:style w:type="character" w:customStyle="1" w:styleId="Ttulo1Car">
    <w:name w:val="Título 1 Car"/>
    <w:basedOn w:val="Fuentedeprrafopredeter"/>
    <w:link w:val="Ttulo1"/>
    <w:uiPriority w:val="9"/>
    <w:rsid w:val="00B476AB"/>
    <w:rPr>
      <w:sz w:val="40"/>
      <w:szCs w:val="40"/>
    </w:r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speedtest.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HTZmLwfB/jXYQeSXB2oAMHX6Rg==">AMUW2mXQsrkvihBTFDMufgRsWN96xzMJ9aA/8KoXI7AP4VYA+nzLKGPtt+bkdh4Na6tJ+xXNx8DmYvGF8/ShfXTyYR0MuWEKaxcgBCiG92DP6Rrew7RfnH4=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Mesa</dc:creator>
  <cp:lastModifiedBy>Marcela Mesa</cp:lastModifiedBy>
  <cp:revision>7</cp:revision>
  <dcterms:created xsi:type="dcterms:W3CDTF">2021-06-27T23:48:00Z</dcterms:created>
  <dcterms:modified xsi:type="dcterms:W3CDTF">2022-10-13T15:42:00Z</dcterms:modified>
</cp:coreProperties>
</file>