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00BB" w14:textId="77777777" w:rsidR="008206A0" w:rsidRDefault="008206A0" w:rsidP="001B6461">
      <w:pPr>
        <w:jc w:val="center"/>
        <w:rPr>
          <w:rFonts w:ascii="Arial" w:hAnsi="Arial" w:cs="Arial"/>
          <w:b/>
          <w:sz w:val="72"/>
          <w:szCs w:val="72"/>
        </w:rPr>
      </w:pPr>
    </w:p>
    <w:p w14:paraId="55C87AEA" w14:textId="7A4CC4FD" w:rsidR="001B6461" w:rsidRPr="001B6461" w:rsidRDefault="00506816" w:rsidP="001B6461">
      <w:pPr>
        <w:jc w:val="center"/>
        <w:rPr>
          <w:rFonts w:ascii="Arial" w:hAnsi="Arial" w:cs="Arial"/>
          <w:b/>
          <w:sz w:val="52"/>
          <w:szCs w:val="52"/>
        </w:rPr>
      </w:pPr>
      <w:r>
        <w:rPr>
          <w:rFonts w:ascii="Arial" w:hAnsi="Arial" w:cs="Arial"/>
          <w:b/>
          <w:sz w:val="52"/>
          <w:szCs w:val="52"/>
        </w:rPr>
        <w:t xml:space="preserve">Programa de Transparencia y Ética Pública </w:t>
      </w:r>
      <w:r w:rsidR="00CE08C6">
        <w:rPr>
          <w:rFonts w:ascii="Arial" w:hAnsi="Arial" w:cs="Arial"/>
          <w:b/>
          <w:sz w:val="52"/>
          <w:szCs w:val="52"/>
        </w:rPr>
        <w:t>- PTEP</w:t>
      </w:r>
    </w:p>
    <w:p w14:paraId="7DE47ECE" w14:textId="77777777" w:rsidR="001B6461" w:rsidRDefault="001B6461" w:rsidP="001B6461">
      <w:pPr>
        <w:jc w:val="center"/>
        <w:rPr>
          <w:rFonts w:ascii="Arial" w:hAnsi="Arial" w:cs="Arial"/>
          <w:b/>
          <w:sz w:val="72"/>
          <w:szCs w:val="72"/>
        </w:rPr>
      </w:pPr>
    </w:p>
    <w:p w14:paraId="0A796BE1" w14:textId="77777777" w:rsidR="001B6461" w:rsidRDefault="001B6461" w:rsidP="001B6461">
      <w:pPr>
        <w:jc w:val="center"/>
        <w:rPr>
          <w:rFonts w:ascii="Arial" w:hAnsi="Arial" w:cs="Arial"/>
          <w:b/>
          <w:sz w:val="72"/>
          <w:szCs w:val="72"/>
        </w:rPr>
      </w:pPr>
    </w:p>
    <w:p w14:paraId="31FEEEAA" w14:textId="77777777" w:rsidR="001B6461" w:rsidRDefault="001B6461" w:rsidP="001B6461">
      <w:pPr>
        <w:jc w:val="center"/>
        <w:rPr>
          <w:rFonts w:ascii="Arial" w:hAnsi="Arial" w:cs="Arial"/>
          <w:b/>
          <w:sz w:val="72"/>
          <w:szCs w:val="72"/>
        </w:rPr>
      </w:pPr>
    </w:p>
    <w:p w14:paraId="2FAE565C" w14:textId="77777777" w:rsidR="001B6461" w:rsidRDefault="001B6461" w:rsidP="001B6461">
      <w:pPr>
        <w:jc w:val="center"/>
        <w:rPr>
          <w:rFonts w:ascii="Arial" w:hAnsi="Arial" w:cs="Arial"/>
          <w:b/>
          <w:sz w:val="72"/>
          <w:szCs w:val="72"/>
        </w:rPr>
      </w:pPr>
    </w:p>
    <w:p w14:paraId="7B57FD08" w14:textId="77777777" w:rsidR="001B6461" w:rsidRPr="001B6461" w:rsidRDefault="001B6461" w:rsidP="001B6461">
      <w:pPr>
        <w:jc w:val="center"/>
        <w:rPr>
          <w:rFonts w:ascii="Arial" w:hAnsi="Arial" w:cs="Arial"/>
          <w:b/>
          <w:sz w:val="52"/>
          <w:szCs w:val="52"/>
        </w:rPr>
      </w:pPr>
      <w:r w:rsidRPr="001B6461">
        <w:rPr>
          <w:rFonts w:ascii="Arial" w:hAnsi="Arial" w:cs="Arial"/>
          <w:b/>
          <w:sz w:val="52"/>
          <w:szCs w:val="52"/>
        </w:rPr>
        <w:t xml:space="preserve">Unidad Administrativa Especial del Servicio Público de Empleo </w:t>
      </w:r>
    </w:p>
    <w:p w14:paraId="1962AA19" w14:textId="77777777" w:rsidR="001B6461" w:rsidRDefault="001B6461" w:rsidP="001B6461">
      <w:pPr>
        <w:jc w:val="center"/>
        <w:rPr>
          <w:rFonts w:ascii="Arial" w:hAnsi="Arial" w:cs="Arial"/>
          <w:b/>
          <w:sz w:val="72"/>
          <w:szCs w:val="72"/>
        </w:rPr>
      </w:pPr>
    </w:p>
    <w:p w14:paraId="377DD734" w14:textId="77777777" w:rsidR="001B6461" w:rsidRDefault="001B6461" w:rsidP="001B6461">
      <w:pPr>
        <w:jc w:val="center"/>
        <w:rPr>
          <w:rFonts w:ascii="Arial" w:hAnsi="Arial" w:cs="Arial"/>
          <w:b/>
          <w:sz w:val="72"/>
          <w:szCs w:val="72"/>
        </w:rPr>
      </w:pPr>
    </w:p>
    <w:p w14:paraId="61925CBF" w14:textId="77777777" w:rsidR="001B6461" w:rsidRDefault="001B6461" w:rsidP="001B6461">
      <w:pPr>
        <w:jc w:val="center"/>
        <w:rPr>
          <w:rFonts w:ascii="Arial" w:hAnsi="Arial" w:cs="Arial"/>
          <w:b/>
          <w:sz w:val="72"/>
          <w:szCs w:val="72"/>
        </w:rPr>
      </w:pPr>
    </w:p>
    <w:p w14:paraId="70F81C76" w14:textId="77777777" w:rsidR="001B6461" w:rsidRDefault="001B6461" w:rsidP="001B6461">
      <w:pPr>
        <w:jc w:val="center"/>
        <w:rPr>
          <w:rFonts w:ascii="Arial" w:hAnsi="Arial" w:cs="Arial"/>
          <w:b/>
          <w:sz w:val="72"/>
          <w:szCs w:val="72"/>
        </w:rPr>
      </w:pPr>
    </w:p>
    <w:p w14:paraId="01B988F6" w14:textId="77777777" w:rsidR="001B6461" w:rsidRPr="001B6461" w:rsidRDefault="001B6461" w:rsidP="001B6461">
      <w:pPr>
        <w:jc w:val="center"/>
        <w:rPr>
          <w:rFonts w:ascii="Arial" w:hAnsi="Arial" w:cs="Arial"/>
          <w:b/>
          <w:sz w:val="52"/>
          <w:szCs w:val="52"/>
        </w:rPr>
      </w:pPr>
      <w:r w:rsidRPr="001B6461">
        <w:rPr>
          <w:rFonts w:ascii="Arial" w:hAnsi="Arial" w:cs="Arial"/>
          <w:b/>
          <w:sz w:val="52"/>
          <w:szCs w:val="52"/>
        </w:rPr>
        <w:t xml:space="preserve">Bogotá D.C. </w:t>
      </w:r>
    </w:p>
    <w:p w14:paraId="3105C888" w14:textId="2B11C083" w:rsidR="001B6461" w:rsidRPr="001B6461" w:rsidRDefault="00E55722" w:rsidP="001B6461">
      <w:pPr>
        <w:jc w:val="center"/>
        <w:rPr>
          <w:rFonts w:ascii="Arial" w:hAnsi="Arial" w:cs="Arial"/>
          <w:b/>
          <w:sz w:val="52"/>
          <w:szCs w:val="52"/>
        </w:rPr>
      </w:pPr>
      <w:r>
        <w:rPr>
          <w:rFonts w:ascii="Arial" w:hAnsi="Arial" w:cs="Arial"/>
          <w:b/>
          <w:sz w:val="52"/>
          <w:szCs w:val="52"/>
        </w:rPr>
        <w:t>Mayo</w:t>
      </w:r>
      <w:r w:rsidR="00C957BF">
        <w:rPr>
          <w:rFonts w:ascii="Arial" w:hAnsi="Arial" w:cs="Arial"/>
          <w:b/>
          <w:sz w:val="52"/>
          <w:szCs w:val="52"/>
        </w:rPr>
        <w:t xml:space="preserve"> de 2025</w:t>
      </w:r>
    </w:p>
    <w:p w14:paraId="5D426EE5" w14:textId="77777777" w:rsidR="001B6461" w:rsidRDefault="001B6461" w:rsidP="001B6461">
      <w:pPr>
        <w:jc w:val="center"/>
        <w:rPr>
          <w:rFonts w:ascii="Arial" w:hAnsi="Arial" w:cs="Arial"/>
          <w:b/>
          <w:sz w:val="72"/>
          <w:szCs w:val="72"/>
        </w:rPr>
      </w:pPr>
    </w:p>
    <w:sdt>
      <w:sdtPr>
        <w:rPr>
          <w:rFonts w:asciiTheme="minorHAnsi" w:eastAsiaTheme="minorHAnsi" w:hAnsiTheme="minorHAnsi" w:cstheme="minorBidi"/>
          <w:color w:val="auto"/>
          <w:sz w:val="24"/>
          <w:szCs w:val="24"/>
          <w:lang w:val="es-ES" w:eastAsia="en-US"/>
        </w:rPr>
        <w:id w:val="2082395764"/>
        <w:docPartObj>
          <w:docPartGallery w:val="Table of Contents"/>
          <w:docPartUnique/>
        </w:docPartObj>
      </w:sdtPr>
      <w:sdtEndPr>
        <w:rPr>
          <w:b/>
          <w:bCs/>
        </w:rPr>
      </w:sdtEndPr>
      <w:sdtContent>
        <w:p w14:paraId="6FD779BA" w14:textId="0245F25B" w:rsidR="0089008C" w:rsidRPr="0089008C" w:rsidRDefault="0089008C">
          <w:pPr>
            <w:pStyle w:val="TtuloTDC"/>
            <w:rPr>
              <w:rFonts w:ascii="Arial" w:hAnsi="Arial" w:cs="Arial"/>
              <w:b/>
              <w:bCs/>
              <w:color w:val="auto"/>
              <w:sz w:val="24"/>
              <w:szCs w:val="24"/>
            </w:rPr>
          </w:pPr>
          <w:r w:rsidRPr="0089008C">
            <w:rPr>
              <w:rFonts w:ascii="Arial" w:hAnsi="Arial" w:cs="Arial"/>
              <w:b/>
              <w:bCs/>
              <w:color w:val="auto"/>
              <w:sz w:val="24"/>
              <w:szCs w:val="24"/>
              <w:lang w:val="es-ES"/>
            </w:rPr>
            <w:t>Contenido</w:t>
          </w:r>
        </w:p>
        <w:p w14:paraId="3F658BD5" w14:textId="4764CD7A" w:rsidR="00913715" w:rsidRDefault="0089008C">
          <w:pPr>
            <w:pStyle w:val="TDC1"/>
            <w:tabs>
              <w:tab w:val="right" w:leader="dot" w:pos="8828"/>
            </w:tabs>
            <w:rPr>
              <w:rFonts w:eastAsiaTheme="minorEastAsia"/>
              <w:noProof/>
              <w:kern w:val="2"/>
              <w:lang w:eastAsia="es-CO"/>
              <w14:ligatures w14:val="standardContextual"/>
            </w:rPr>
          </w:pPr>
          <w:r>
            <w:fldChar w:fldCharType="begin"/>
          </w:r>
          <w:r>
            <w:instrText xml:space="preserve"> TOC \o "1-3" \h \z \u </w:instrText>
          </w:r>
          <w:r>
            <w:fldChar w:fldCharType="separate"/>
          </w:r>
          <w:hyperlink w:anchor="_Toc193991357" w:history="1">
            <w:r w:rsidR="00913715" w:rsidRPr="005253D6">
              <w:rPr>
                <w:rStyle w:val="Hipervnculo"/>
                <w:rFonts w:ascii="Arial" w:hAnsi="Arial" w:cs="Arial"/>
                <w:b/>
                <w:bCs/>
                <w:noProof/>
              </w:rPr>
              <w:t>Introducción</w:t>
            </w:r>
            <w:r w:rsidR="00913715">
              <w:rPr>
                <w:noProof/>
                <w:webHidden/>
              </w:rPr>
              <w:tab/>
            </w:r>
            <w:r w:rsidR="00913715">
              <w:rPr>
                <w:noProof/>
                <w:webHidden/>
              </w:rPr>
              <w:fldChar w:fldCharType="begin"/>
            </w:r>
            <w:r w:rsidR="00913715">
              <w:rPr>
                <w:noProof/>
                <w:webHidden/>
              </w:rPr>
              <w:instrText xml:space="preserve"> PAGEREF _Toc193991357 \h </w:instrText>
            </w:r>
            <w:r w:rsidR="00913715">
              <w:rPr>
                <w:noProof/>
                <w:webHidden/>
              </w:rPr>
            </w:r>
            <w:r w:rsidR="00913715">
              <w:rPr>
                <w:noProof/>
                <w:webHidden/>
              </w:rPr>
              <w:fldChar w:fldCharType="separate"/>
            </w:r>
            <w:r w:rsidR="00913715">
              <w:rPr>
                <w:noProof/>
                <w:webHidden/>
              </w:rPr>
              <w:t>2</w:t>
            </w:r>
            <w:r w:rsidR="00913715">
              <w:rPr>
                <w:noProof/>
                <w:webHidden/>
              </w:rPr>
              <w:fldChar w:fldCharType="end"/>
            </w:r>
          </w:hyperlink>
        </w:p>
        <w:p w14:paraId="35B235FC" w14:textId="403C31DD" w:rsidR="00913715" w:rsidRDefault="00913715">
          <w:pPr>
            <w:pStyle w:val="TDC1"/>
            <w:tabs>
              <w:tab w:val="right" w:leader="dot" w:pos="8828"/>
            </w:tabs>
            <w:rPr>
              <w:rFonts w:eastAsiaTheme="minorEastAsia"/>
              <w:noProof/>
              <w:kern w:val="2"/>
              <w:lang w:eastAsia="es-CO"/>
              <w14:ligatures w14:val="standardContextual"/>
            </w:rPr>
          </w:pPr>
          <w:hyperlink w:anchor="_Toc193991358" w:history="1">
            <w:r w:rsidRPr="005253D6">
              <w:rPr>
                <w:rStyle w:val="Hipervnculo"/>
                <w:rFonts w:ascii="Arial" w:hAnsi="Arial" w:cs="Arial"/>
                <w:b/>
                <w:bCs/>
                <w:noProof/>
              </w:rPr>
              <w:t>Marco normativo</w:t>
            </w:r>
            <w:r>
              <w:rPr>
                <w:noProof/>
                <w:webHidden/>
              </w:rPr>
              <w:tab/>
            </w:r>
            <w:r>
              <w:rPr>
                <w:noProof/>
                <w:webHidden/>
              </w:rPr>
              <w:fldChar w:fldCharType="begin"/>
            </w:r>
            <w:r>
              <w:rPr>
                <w:noProof/>
                <w:webHidden/>
              </w:rPr>
              <w:instrText xml:space="preserve"> PAGEREF _Toc193991358 \h </w:instrText>
            </w:r>
            <w:r>
              <w:rPr>
                <w:noProof/>
                <w:webHidden/>
              </w:rPr>
            </w:r>
            <w:r>
              <w:rPr>
                <w:noProof/>
                <w:webHidden/>
              </w:rPr>
              <w:fldChar w:fldCharType="separate"/>
            </w:r>
            <w:r>
              <w:rPr>
                <w:noProof/>
                <w:webHidden/>
              </w:rPr>
              <w:t>4</w:t>
            </w:r>
            <w:r>
              <w:rPr>
                <w:noProof/>
                <w:webHidden/>
              </w:rPr>
              <w:fldChar w:fldCharType="end"/>
            </w:r>
          </w:hyperlink>
        </w:p>
        <w:p w14:paraId="10CDC297" w14:textId="0FB70BCA" w:rsidR="00913715" w:rsidRDefault="00913715">
          <w:pPr>
            <w:pStyle w:val="TDC1"/>
            <w:tabs>
              <w:tab w:val="right" w:leader="dot" w:pos="8828"/>
            </w:tabs>
            <w:rPr>
              <w:rFonts w:eastAsiaTheme="minorEastAsia"/>
              <w:noProof/>
              <w:kern w:val="2"/>
              <w:lang w:eastAsia="es-CO"/>
              <w14:ligatures w14:val="standardContextual"/>
            </w:rPr>
          </w:pPr>
          <w:hyperlink w:anchor="_Toc193991359" w:history="1">
            <w:r w:rsidRPr="005253D6">
              <w:rPr>
                <w:rStyle w:val="Hipervnculo"/>
                <w:rFonts w:ascii="Arial" w:hAnsi="Arial" w:cs="Arial"/>
                <w:b/>
                <w:bCs/>
                <w:noProof/>
              </w:rPr>
              <w:t>Contexto general del Programa de Transparencia y Ética Pública - PTEP</w:t>
            </w:r>
            <w:r>
              <w:rPr>
                <w:noProof/>
                <w:webHidden/>
              </w:rPr>
              <w:tab/>
            </w:r>
            <w:r>
              <w:rPr>
                <w:noProof/>
                <w:webHidden/>
              </w:rPr>
              <w:fldChar w:fldCharType="begin"/>
            </w:r>
            <w:r>
              <w:rPr>
                <w:noProof/>
                <w:webHidden/>
              </w:rPr>
              <w:instrText xml:space="preserve"> PAGEREF _Toc193991359 \h </w:instrText>
            </w:r>
            <w:r>
              <w:rPr>
                <w:noProof/>
                <w:webHidden/>
              </w:rPr>
            </w:r>
            <w:r>
              <w:rPr>
                <w:noProof/>
                <w:webHidden/>
              </w:rPr>
              <w:fldChar w:fldCharType="separate"/>
            </w:r>
            <w:r>
              <w:rPr>
                <w:noProof/>
                <w:webHidden/>
              </w:rPr>
              <w:t>7</w:t>
            </w:r>
            <w:r>
              <w:rPr>
                <w:noProof/>
                <w:webHidden/>
              </w:rPr>
              <w:fldChar w:fldCharType="end"/>
            </w:r>
          </w:hyperlink>
        </w:p>
        <w:p w14:paraId="40AEDD9E" w14:textId="63601486" w:rsidR="00913715" w:rsidRDefault="00913715">
          <w:pPr>
            <w:pStyle w:val="TDC1"/>
            <w:tabs>
              <w:tab w:val="right" w:leader="dot" w:pos="8828"/>
            </w:tabs>
            <w:rPr>
              <w:rFonts w:eastAsiaTheme="minorEastAsia"/>
              <w:noProof/>
              <w:kern w:val="2"/>
              <w:lang w:eastAsia="es-CO"/>
              <w14:ligatures w14:val="standardContextual"/>
            </w:rPr>
          </w:pPr>
          <w:hyperlink w:anchor="_Toc193991360" w:history="1">
            <w:r w:rsidRPr="005253D6">
              <w:rPr>
                <w:rStyle w:val="Hipervnculo"/>
                <w:rFonts w:ascii="Arial" w:hAnsi="Arial" w:cs="Arial"/>
                <w:b/>
                <w:bCs/>
                <w:noProof/>
              </w:rPr>
              <w:t>Roles y responsabilidades</w:t>
            </w:r>
            <w:r>
              <w:rPr>
                <w:noProof/>
                <w:webHidden/>
              </w:rPr>
              <w:tab/>
            </w:r>
            <w:r>
              <w:rPr>
                <w:noProof/>
                <w:webHidden/>
              </w:rPr>
              <w:fldChar w:fldCharType="begin"/>
            </w:r>
            <w:r>
              <w:rPr>
                <w:noProof/>
                <w:webHidden/>
              </w:rPr>
              <w:instrText xml:space="preserve"> PAGEREF _Toc193991360 \h </w:instrText>
            </w:r>
            <w:r>
              <w:rPr>
                <w:noProof/>
                <w:webHidden/>
              </w:rPr>
            </w:r>
            <w:r>
              <w:rPr>
                <w:noProof/>
                <w:webHidden/>
              </w:rPr>
              <w:fldChar w:fldCharType="separate"/>
            </w:r>
            <w:r>
              <w:rPr>
                <w:noProof/>
                <w:webHidden/>
              </w:rPr>
              <w:t>7</w:t>
            </w:r>
            <w:r>
              <w:rPr>
                <w:noProof/>
                <w:webHidden/>
              </w:rPr>
              <w:fldChar w:fldCharType="end"/>
            </w:r>
          </w:hyperlink>
        </w:p>
        <w:p w14:paraId="0F78CA2C" w14:textId="61103AE0" w:rsidR="00913715" w:rsidRDefault="00913715">
          <w:pPr>
            <w:pStyle w:val="TDC1"/>
            <w:tabs>
              <w:tab w:val="right" w:leader="dot" w:pos="8828"/>
            </w:tabs>
            <w:rPr>
              <w:rFonts w:eastAsiaTheme="minorEastAsia"/>
              <w:noProof/>
              <w:kern w:val="2"/>
              <w:lang w:eastAsia="es-CO"/>
              <w14:ligatures w14:val="standardContextual"/>
            </w:rPr>
          </w:pPr>
          <w:hyperlink w:anchor="_Toc193991361" w:history="1">
            <w:r w:rsidRPr="005253D6">
              <w:rPr>
                <w:rStyle w:val="Hipervnculo"/>
                <w:rFonts w:ascii="Arial" w:hAnsi="Arial" w:cs="Arial"/>
                <w:b/>
                <w:bCs/>
                <w:noProof/>
              </w:rPr>
              <w:t>Ciclo de gestión del PTEP</w:t>
            </w:r>
            <w:r>
              <w:rPr>
                <w:noProof/>
                <w:webHidden/>
              </w:rPr>
              <w:tab/>
            </w:r>
            <w:r>
              <w:rPr>
                <w:noProof/>
                <w:webHidden/>
              </w:rPr>
              <w:fldChar w:fldCharType="begin"/>
            </w:r>
            <w:r>
              <w:rPr>
                <w:noProof/>
                <w:webHidden/>
              </w:rPr>
              <w:instrText xml:space="preserve"> PAGEREF _Toc193991361 \h </w:instrText>
            </w:r>
            <w:r>
              <w:rPr>
                <w:noProof/>
                <w:webHidden/>
              </w:rPr>
            </w:r>
            <w:r>
              <w:rPr>
                <w:noProof/>
                <w:webHidden/>
              </w:rPr>
              <w:fldChar w:fldCharType="separate"/>
            </w:r>
            <w:r>
              <w:rPr>
                <w:noProof/>
                <w:webHidden/>
              </w:rPr>
              <w:t>8</w:t>
            </w:r>
            <w:r>
              <w:rPr>
                <w:noProof/>
                <w:webHidden/>
              </w:rPr>
              <w:fldChar w:fldCharType="end"/>
            </w:r>
          </w:hyperlink>
        </w:p>
        <w:p w14:paraId="27F0B04F" w14:textId="6D7BCF44" w:rsidR="00913715" w:rsidRDefault="00913715">
          <w:pPr>
            <w:pStyle w:val="TDC1"/>
            <w:tabs>
              <w:tab w:val="right" w:leader="dot" w:pos="8828"/>
            </w:tabs>
            <w:rPr>
              <w:rFonts w:eastAsiaTheme="minorEastAsia"/>
              <w:noProof/>
              <w:kern w:val="2"/>
              <w:lang w:eastAsia="es-CO"/>
              <w14:ligatures w14:val="standardContextual"/>
            </w:rPr>
          </w:pPr>
          <w:hyperlink w:anchor="_Toc193991362" w:history="1">
            <w:r w:rsidRPr="005253D6">
              <w:rPr>
                <w:rStyle w:val="Hipervnculo"/>
                <w:rFonts w:ascii="Arial" w:hAnsi="Arial" w:cs="Arial"/>
                <w:b/>
                <w:bCs/>
                <w:noProof/>
              </w:rPr>
              <w:t>Metodología de desarrollo del PTEP</w:t>
            </w:r>
            <w:r>
              <w:rPr>
                <w:noProof/>
                <w:webHidden/>
              </w:rPr>
              <w:tab/>
            </w:r>
            <w:r>
              <w:rPr>
                <w:noProof/>
                <w:webHidden/>
              </w:rPr>
              <w:fldChar w:fldCharType="begin"/>
            </w:r>
            <w:r>
              <w:rPr>
                <w:noProof/>
                <w:webHidden/>
              </w:rPr>
              <w:instrText xml:space="preserve"> PAGEREF _Toc193991362 \h </w:instrText>
            </w:r>
            <w:r>
              <w:rPr>
                <w:noProof/>
                <w:webHidden/>
              </w:rPr>
            </w:r>
            <w:r>
              <w:rPr>
                <w:noProof/>
                <w:webHidden/>
              </w:rPr>
              <w:fldChar w:fldCharType="separate"/>
            </w:r>
            <w:r>
              <w:rPr>
                <w:noProof/>
                <w:webHidden/>
              </w:rPr>
              <w:t>10</w:t>
            </w:r>
            <w:r>
              <w:rPr>
                <w:noProof/>
                <w:webHidden/>
              </w:rPr>
              <w:fldChar w:fldCharType="end"/>
            </w:r>
          </w:hyperlink>
        </w:p>
        <w:p w14:paraId="57A894A0" w14:textId="0A0A2CE0" w:rsidR="00913715" w:rsidRDefault="00913715">
          <w:pPr>
            <w:pStyle w:val="TDC2"/>
            <w:tabs>
              <w:tab w:val="right" w:leader="dot" w:pos="8828"/>
            </w:tabs>
            <w:rPr>
              <w:rFonts w:eastAsiaTheme="minorEastAsia"/>
              <w:noProof/>
              <w:kern w:val="2"/>
              <w:lang w:eastAsia="es-CO"/>
              <w14:ligatures w14:val="standardContextual"/>
            </w:rPr>
          </w:pPr>
          <w:hyperlink w:anchor="_Toc193991363" w:history="1">
            <w:r w:rsidRPr="005253D6">
              <w:rPr>
                <w:rStyle w:val="Hipervnculo"/>
                <w:rFonts w:ascii="Arial" w:hAnsi="Arial" w:cs="Arial"/>
                <w:b/>
                <w:bCs/>
                <w:noProof/>
              </w:rPr>
              <w:t>Componente transversal</w:t>
            </w:r>
            <w:r>
              <w:rPr>
                <w:noProof/>
                <w:webHidden/>
              </w:rPr>
              <w:tab/>
            </w:r>
            <w:r>
              <w:rPr>
                <w:noProof/>
                <w:webHidden/>
              </w:rPr>
              <w:fldChar w:fldCharType="begin"/>
            </w:r>
            <w:r>
              <w:rPr>
                <w:noProof/>
                <w:webHidden/>
              </w:rPr>
              <w:instrText xml:space="preserve"> PAGEREF _Toc193991363 \h </w:instrText>
            </w:r>
            <w:r>
              <w:rPr>
                <w:noProof/>
                <w:webHidden/>
              </w:rPr>
            </w:r>
            <w:r>
              <w:rPr>
                <w:noProof/>
                <w:webHidden/>
              </w:rPr>
              <w:fldChar w:fldCharType="separate"/>
            </w:r>
            <w:r>
              <w:rPr>
                <w:noProof/>
                <w:webHidden/>
              </w:rPr>
              <w:t>11</w:t>
            </w:r>
            <w:r>
              <w:rPr>
                <w:noProof/>
                <w:webHidden/>
              </w:rPr>
              <w:fldChar w:fldCharType="end"/>
            </w:r>
          </w:hyperlink>
        </w:p>
        <w:p w14:paraId="795A945D" w14:textId="7CB6AFD9"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64" w:history="1">
            <w:r w:rsidRPr="005253D6">
              <w:rPr>
                <w:rStyle w:val="Hipervnculo"/>
                <w:rFonts w:ascii="Arial" w:hAnsi="Arial" w:cs="Arial"/>
                <w:b/>
                <w:bCs/>
                <w:noProof/>
              </w:rPr>
              <w:t>1.</w:t>
            </w:r>
            <w:r>
              <w:rPr>
                <w:rFonts w:eastAsiaTheme="minorEastAsia"/>
                <w:noProof/>
                <w:kern w:val="2"/>
                <w:lang w:eastAsia="es-CO"/>
                <w14:ligatures w14:val="standardContextual"/>
              </w:rPr>
              <w:tab/>
            </w:r>
            <w:r w:rsidRPr="005253D6">
              <w:rPr>
                <w:rStyle w:val="Hipervnculo"/>
                <w:rFonts w:ascii="Arial" w:hAnsi="Arial" w:cs="Arial"/>
                <w:b/>
                <w:bCs/>
                <w:noProof/>
              </w:rPr>
              <w:t>Declaración</w:t>
            </w:r>
            <w:r>
              <w:rPr>
                <w:noProof/>
                <w:webHidden/>
              </w:rPr>
              <w:tab/>
            </w:r>
            <w:r>
              <w:rPr>
                <w:noProof/>
                <w:webHidden/>
              </w:rPr>
              <w:fldChar w:fldCharType="begin"/>
            </w:r>
            <w:r>
              <w:rPr>
                <w:noProof/>
                <w:webHidden/>
              </w:rPr>
              <w:instrText xml:space="preserve"> PAGEREF _Toc193991364 \h </w:instrText>
            </w:r>
            <w:r>
              <w:rPr>
                <w:noProof/>
                <w:webHidden/>
              </w:rPr>
            </w:r>
            <w:r>
              <w:rPr>
                <w:noProof/>
                <w:webHidden/>
              </w:rPr>
              <w:fldChar w:fldCharType="separate"/>
            </w:r>
            <w:r>
              <w:rPr>
                <w:noProof/>
                <w:webHidden/>
              </w:rPr>
              <w:t>11</w:t>
            </w:r>
            <w:r>
              <w:rPr>
                <w:noProof/>
                <w:webHidden/>
              </w:rPr>
              <w:fldChar w:fldCharType="end"/>
            </w:r>
          </w:hyperlink>
        </w:p>
        <w:p w14:paraId="22FAB69D" w14:textId="6AA950F4"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65" w:history="1">
            <w:r w:rsidRPr="005253D6">
              <w:rPr>
                <w:rStyle w:val="Hipervnculo"/>
                <w:rFonts w:ascii="Arial" w:hAnsi="Arial" w:cs="Arial"/>
                <w:b/>
                <w:bCs/>
                <w:noProof/>
              </w:rPr>
              <w:t>2.</w:t>
            </w:r>
            <w:r>
              <w:rPr>
                <w:rFonts w:eastAsiaTheme="minorEastAsia"/>
                <w:noProof/>
                <w:kern w:val="2"/>
                <w:lang w:eastAsia="es-CO"/>
                <w14:ligatures w14:val="standardContextual"/>
              </w:rPr>
              <w:tab/>
            </w:r>
            <w:r w:rsidRPr="005253D6">
              <w:rPr>
                <w:rStyle w:val="Hipervnculo"/>
                <w:rFonts w:ascii="Arial" w:hAnsi="Arial" w:cs="Arial"/>
                <w:b/>
                <w:bCs/>
                <w:noProof/>
              </w:rPr>
              <w:t>Objetivos</w:t>
            </w:r>
            <w:r>
              <w:rPr>
                <w:noProof/>
                <w:webHidden/>
              </w:rPr>
              <w:tab/>
            </w:r>
            <w:r>
              <w:rPr>
                <w:noProof/>
                <w:webHidden/>
              </w:rPr>
              <w:fldChar w:fldCharType="begin"/>
            </w:r>
            <w:r>
              <w:rPr>
                <w:noProof/>
                <w:webHidden/>
              </w:rPr>
              <w:instrText xml:space="preserve"> PAGEREF _Toc193991365 \h </w:instrText>
            </w:r>
            <w:r>
              <w:rPr>
                <w:noProof/>
                <w:webHidden/>
              </w:rPr>
            </w:r>
            <w:r>
              <w:rPr>
                <w:noProof/>
                <w:webHidden/>
              </w:rPr>
              <w:fldChar w:fldCharType="separate"/>
            </w:r>
            <w:r>
              <w:rPr>
                <w:noProof/>
                <w:webHidden/>
              </w:rPr>
              <w:t>12</w:t>
            </w:r>
            <w:r>
              <w:rPr>
                <w:noProof/>
                <w:webHidden/>
              </w:rPr>
              <w:fldChar w:fldCharType="end"/>
            </w:r>
          </w:hyperlink>
        </w:p>
        <w:p w14:paraId="073C5E36" w14:textId="225F717C"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66" w:history="1">
            <w:r w:rsidRPr="005253D6">
              <w:rPr>
                <w:rStyle w:val="Hipervnculo"/>
                <w:rFonts w:ascii="Arial" w:hAnsi="Arial" w:cs="Arial"/>
                <w:b/>
                <w:bCs/>
                <w:noProof/>
              </w:rPr>
              <w:t>3.</w:t>
            </w:r>
            <w:r>
              <w:rPr>
                <w:rFonts w:eastAsiaTheme="minorEastAsia"/>
                <w:noProof/>
                <w:kern w:val="2"/>
                <w:lang w:eastAsia="es-CO"/>
                <w14:ligatures w14:val="standardContextual"/>
              </w:rPr>
              <w:tab/>
            </w:r>
            <w:r w:rsidRPr="005253D6">
              <w:rPr>
                <w:rStyle w:val="Hipervnculo"/>
                <w:rFonts w:ascii="Arial" w:hAnsi="Arial" w:cs="Arial"/>
                <w:b/>
                <w:bCs/>
                <w:noProof/>
              </w:rPr>
              <w:t>Alcance, responsables y grupos de valor</w:t>
            </w:r>
            <w:r>
              <w:rPr>
                <w:noProof/>
                <w:webHidden/>
              </w:rPr>
              <w:tab/>
            </w:r>
            <w:r>
              <w:rPr>
                <w:noProof/>
                <w:webHidden/>
              </w:rPr>
              <w:fldChar w:fldCharType="begin"/>
            </w:r>
            <w:r>
              <w:rPr>
                <w:noProof/>
                <w:webHidden/>
              </w:rPr>
              <w:instrText xml:space="preserve"> PAGEREF _Toc193991366 \h </w:instrText>
            </w:r>
            <w:r>
              <w:rPr>
                <w:noProof/>
                <w:webHidden/>
              </w:rPr>
            </w:r>
            <w:r>
              <w:rPr>
                <w:noProof/>
                <w:webHidden/>
              </w:rPr>
              <w:fldChar w:fldCharType="separate"/>
            </w:r>
            <w:r>
              <w:rPr>
                <w:noProof/>
                <w:webHidden/>
              </w:rPr>
              <w:t>12</w:t>
            </w:r>
            <w:r>
              <w:rPr>
                <w:noProof/>
                <w:webHidden/>
              </w:rPr>
              <w:fldChar w:fldCharType="end"/>
            </w:r>
          </w:hyperlink>
        </w:p>
        <w:p w14:paraId="31F6E16F" w14:textId="2B321B35"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67" w:history="1">
            <w:r w:rsidRPr="005253D6">
              <w:rPr>
                <w:rStyle w:val="Hipervnculo"/>
                <w:rFonts w:ascii="Arial" w:hAnsi="Arial" w:cs="Arial"/>
                <w:b/>
                <w:bCs/>
                <w:noProof/>
              </w:rPr>
              <w:t>4.</w:t>
            </w:r>
            <w:r>
              <w:rPr>
                <w:rFonts w:eastAsiaTheme="minorEastAsia"/>
                <w:noProof/>
                <w:kern w:val="2"/>
                <w:lang w:eastAsia="es-CO"/>
                <w14:ligatures w14:val="standardContextual"/>
              </w:rPr>
              <w:tab/>
            </w:r>
            <w:r w:rsidRPr="005253D6">
              <w:rPr>
                <w:rStyle w:val="Hipervnculo"/>
                <w:rFonts w:ascii="Arial" w:hAnsi="Arial" w:cs="Arial"/>
                <w:b/>
                <w:bCs/>
                <w:noProof/>
              </w:rPr>
              <w:t>Planeación de la implementación</w:t>
            </w:r>
            <w:r>
              <w:rPr>
                <w:noProof/>
                <w:webHidden/>
              </w:rPr>
              <w:tab/>
            </w:r>
            <w:r>
              <w:rPr>
                <w:noProof/>
                <w:webHidden/>
              </w:rPr>
              <w:fldChar w:fldCharType="begin"/>
            </w:r>
            <w:r>
              <w:rPr>
                <w:noProof/>
                <w:webHidden/>
              </w:rPr>
              <w:instrText xml:space="preserve"> PAGEREF _Toc193991367 \h </w:instrText>
            </w:r>
            <w:r>
              <w:rPr>
                <w:noProof/>
                <w:webHidden/>
              </w:rPr>
            </w:r>
            <w:r>
              <w:rPr>
                <w:noProof/>
                <w:webHidden/>
              </w:rPr>
              <w:fldChar w:fldCharType="separate"/>
            </w:r>
            <w:r>
              <w:rPr>
                <w:noProof/>
                <w:webHidden/>
              </w:rPr>
              <w:t>14</w:t>
            </w:r>
            <w:r>
              <w:rPr>
                <w:noProof/>
                <w:webHidden/>
              </w:rPr>
              <w:fldChar w:fldCharType="end"/>
            </w:r>
          </w:hyperlink>
        </w:p>
        <w:p w14:paraId="6733326B" w14:textId="7DA72F33"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68" w:history="1">
            <w:r w:rsidRPr="005253D6">
              <w:rPr>
                <w:rStyle w:val="Hipervnculo"/>
                <w:rFonts w:ascii="Arial" w:hAnsi="Arial" w:cs="Arial"/>
                <w:b/>
                <w:bCs/>
                <w:noProof/>
              </w:rPr>
              <w:t>5.</w:t>
            </w:r>
            <w:r>
              <w:rPr>
                <w:rFonts w:eastAsiaTheme="minorEastAsia"/>
                <w:noProof/>
                <w:kern w:val="2"/>
                <w:lang w:eastAsia="es-CO"/>
                <w14:ligatures w14:val="standardContextual"/>
              </w:rPr>
              <w:tab/>
            </w:r>
            <w:r w:rsidRPr="005253D6">
              <w:rPr>
                <w:rStyle w:val="Hipervnculo"/>
                <w:rFonts w:ascii="Arial" w:hAnsi="Arial" w:cs="Arial"/>
                <w:b/>
                <w:bCs/>
                <w:noProof/>
              </w:rPr>
              <w:t>Administración, supervisión, monitoreo y reportes</w:t>
            </w:r>
            <w:r>
              <w:rPr>
                <w:noProof/>
                <w:webHidden/>
              </w:rPr>
              <w:tab/>
            </w:r>
            <w:r>
              <w:rPr>
                <w:noProof/>
                <w:webHidden/>
              </w:rPr>
              <w:fldChar w:fldCharType="begin"/>
            </w:r>
            <w:r>
              <w:rPr>
                <w:noProof/>
                <w:webHidden/>
              </w:rPr>
              <w:instrText xml:space="preserve"> PAGEREF _Toc193991368 \h </w:instrText>
            </w:r>
            <w:r>
              <w:rPr>
                <w:noProof/>
                <w:webHidden/>
              </w:rPr>
            </w:r>
            <w:r>
              <w:rPr>
                <w:noProof/>
                <w:webHidden/>
              </w:rPr>
              <w:fldChar w:fldCharType="separate"/>
            </w:r>
            <w:r>
              <w:rPr>
                <w:noProof/>
                <w:webHidden/>
              </w:rPr>
              <w:t>14</w:t>
            </w:r>
            <w:r>
              <w:rPr>
                <w:noProof/>
                <w:webHidden/>
              </w:rPr>
              <w:fldChar w:fldCharType="end"/>
            </w:r>
          </w:hyperlink>
        </w:p>
        <w:p w14:paraId="32221D92" w14:textId="25B98425"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69" w:history="1">
            <w:r w:rsidRPr="005253D6">
              <w:rPr>
                <w:rStyle w:val="Hipervnculo"/>
                <w:rFonts w:ascii="Arial" w:hAnsi="Arial" w:cs="Arial"/>
                <w:b/>
                <w:bCs/>
                <w:noProof/>
              </w:rPr>
              <w:t>6.</w:t>
            </w:r>
            <w:r>
              <w:rPr>
                <w:rFonts w:eastAsiaTheme="minorEastAsia"/>
                <w:noProof/>
                <w:kern w:val="2"/>
                <w:lang w:eastAsia="es-CO"/>
                <w14:ligatures w14:val="standardContextual"/>
              </w:rPr>
              <w:tab/>
            </w:r>
            <w:r w:rsidRPr="005253D6">
              <w:rPr>
                <w:rStyle w:val="Hipervnculo"/>
                <w:rFonts w:ascii="Arial" w:hAnsi="Arial" w:cs="Arial"/>
                <w:b/>
                <w:bCs/>
                <w:noProof/>
              </w:rPr>
              <w:t>Formación</w:t>
            </w:r>
            <w:r>
              <w:rPr>
                <w:noProof/>
                <w:webHidden/>
              </w:rPr>
              <w:tab/>
            </w:r>
            <w:r>
              <w:rPr>
                <w:noProof/>
                <w:webHidden/>
              </w:rPr>
              <w:fldChar w:fldCharType="begin"/>
            </w:r>
            <w:r>
              <w:rPr>
                <w:noProof/>
                <w:webHidden/>
              </w:rPr>
              <w:instrText xml:space="preserve"> PAGEREF _Toc193991369 \h </w:instrText>
            </w:r>
            <w:r>
              <w:rPr>
                <w:noProof/>
                <w:webHidden/>
              </w:rPr>
            </w:r>
            <w:r>
              <w:rPr>
                <w:noProof/>
                <w:webHidden/>
              </w:rPr>
              <w:fldChar w:fldCharType="separate"/>
            </w:r>
            <w:r>
              <w:rPr>
                <w:noProof/>
                <w:webHidden/>
              </w:rPr>
              <w:t>14</w:t>
            </w:r>
            <w:r>
              <w:rPr>
                <w:noProof/>
                <w:webHidden/>
              </w:rPr>
              <w:fldChar w:fldCharType="end"/>
            </w:r>
          </w:hyperlink>
        </w:p>
        <w:p w14:paraId="61D536B0" w14:textId="2E5C819F"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70" w:history="1">
            <w:r w:rsidRPr="005253D6">
              <w:rPr>
                <w:rStyle w:val="Hipervnculo"/>
                <w:rFonts w:ascii="Arial" w:hAnsi="Arial" w:cs="Arial"/>
                <w:b/>
                <w:bCs/>
                <w:noProof/>
              </w:rPr>
              <w:t>7.</w:t>
            </w:r>
            <w:r>
              <w:rPr>
                <w:rFonts w:eastAsiaTheme="minorEastAsia"/>
                <w:noProof/>
                <w:kern w:val="2"/>
                <w:lang w:eastAsia="es-CO"/>
                <w14:ligatures w14:val="standardContextual"/>
              </w:rPr>
              <w:tab/>
            </w:r>
            <w:r w:rsidRPr="005253D6">
              <w:rPr>
                <w:rStyle w:val="Hipervnculo"/>
                <w:rFonts w:ascii="Arial" w:hAnsi="Arial" w:cs="Arial"/>
                <w:b/>
                <w:bCs/>
                <w:noProof/>
              </w:rPr>
              <w:t>Comunicación</w:t>
            </w:r>
            <w:r>
              <w:rPr>
                <w:noProof/>
                <w:webHidden/>
              </w:rPr>
              <w:tab/>
            </w:r>
            <w:r>
              <w:rPr>
                <w:noProof/>
                <w:webHidden/>
              </w:rPr>
              <w:fldChar w:fldCharType="begin"/>
            </w:r>
            <w:r>
              <w:rPr>
                <w:noProof/>
                <w:webHidden/>
              </w:rPr>
              <w:instrText xml:space="preserve"> PAGEREF _Toc193991370 \h </w:instrText>
            </w:r>
            <w:r>
              <w:rPr>
                <w:noProof/>
                <w:webHidden/>
              </w:rPr>
            </w:r>
            <w:r>
              <w:rPr>
                <w:noProof/>
                <w:webHidden/>
              </w:rPr>
              <w:fldChar w:fldCharType="separate"/>
            </w:r>
            <w:r>
              <w:rPr>
                <w:noProof/>
                <w:webHidden/>
              </w:rPr>
              <w:t>14</w:t>
            </w:r>
            <w:r>
              <w:rPr>
                <w:noProof/>
                <w:webHidden/>
              </w:rPr>
              <w:fldChar w:fldCharType="end"/>
            </w:r>
          </w:hyperlink>
        </w:p>
        <w:p w14:paraId="4B9FF72C" w14:textId="62B53CD6" w:rsidR="00913715" w:rsidRDefault="00913715">
          <w:pPr>
            <w:pStyle w:val="TDC3"/>
            <w:tabs>
              <w:tab w:val="left" w:pos="960"/>
              <w:tab w:val="right" w:leader="dot" w:pos="8828"/>
            </w:tabs>
            <w:rPr>
              <w:rFonts w:eastAsiaTheme="minorEastAsia"/>
              <w:noProof/>
              <w:kern w:val="2"/>
              <w:lang w:eastAsia="es-CO"/>
              <w14:ligatures w14:val="standardContextual"/>
            </w:rPr>
          </w:pPr>
          <w:hyperlink w:anchor="_Toc193991371" w:history="1">
            <w:r w:rsidRPr="005253D6">
              <w:rPr>
                <w:rStyle w:val="Hipervnculo"/>
                <w:rFonts w:ascii="Arial" w:hAnsi="Arial" w:cs="Arial"/>
                <w:b/>
                <w:bCs/>
                <w:noProof/>
              </w:rPr>
              <w:t>8.</w:t>
            </w:r>
            <w:r>
              <w:rPr>
                <w:rFonts w:eastAsiaTheme="minorEastAsia"/>
                <w:noProof/>
                <w:kern w:val="2"/>
                <w:lang w:eastAsia="es-CO"/>
                <w14:ligatures w14:val="standardContextual"/>
              </w:rPr>
              <w:tab/>
            </w:r>
            <w:r w:rsidRPr="005253D6">
              <w:rPr>
                <w:rStyle w:val="Hipervnculo"/>
                <w:rFonts w:ascii="Arial" w:hAnsi="Arial" w:cs="Arial"/>
                <w:b/>
                <w:bCs/>
                <w:noProof/>
              </w:rPr>
              <w:t>Auditoría y mejoramiento continuo</w:t>
            </w:r>
            <w:r>
              <w:rPr>
                <w:noProof/>
                <w:webHidden/>
              </w:rPr>
              <w:tab/>
            </w:r>
            <w:r>
              <w:rPr>
                <w:noProof/>
                <w:webHidden/>
              </w:rPr>
              <w:fldChar w:fldCharType="begin"/>
            </w:r>
            <w:r>
              <w:rPr>
                <w:noProof/>
                <w:webHidden/>
              </w:rPr>
              <w:instrText xml:space="preserve"> PAGEREF _Toc193991371 \h </w:instrText>
            </w:r>
            <w:r>
              <w:rPr>
                <w:noProof/>
                <w:webHidden/>
              </w:rPr>
            </w:r>
            <w:r>
              <w:rPr>
                <w:noProof/>
                <w:webHidden/>
              </w:rPr>
              <w:fldChar w:fldCharType="separate"/>
            </w:r>
            <w:r>
              <w:rPr>
                <w:noProof/>
                <w:webHidden/>
              </w:rPr>
              <w:t>15</w:t>
            </w:r>
            <w:r>
              <w:rPr>
                <w:noProof/>
                <w:webHidden/>
              </w:rPr>
              <w:fldChar w:fldCharType="end"/>
            </w:r>
          </w:hyperlink>
        </w:p>
        <w:p w14:paraId="52DA28C7" w14:textId="5E1B6C0C" w:rsidR="00913715" w:rsidRDefault="00913715">
          <w:pPr>
            <w:pStyle w:val="TDC2"/>
            <w:tabs>
              <w:tab w:val="right" w:leader="dot" w:pos="8828"/>
            </w:tabs>
            <w:rPr>
              <w:rFonts w:eastAsiaTheme="minorEastAsia"/>
              <w:noProof/>
              <w:kern w:val="2"/>
              <w:lang w:eastAsia="es-CO"/>
              <w14:ligatures w14:val="standardContextual"/>
            </w:rPr>
          </w:pPr>
          <w:hyperlink w:anchor="_Toc193991372" w:history="1">
            <w:r w:rsidRPr="005253D6">
              <w:rPr>
                <w:rStyle w:val="Hipervnculo"/>
                <w:rFonts w:ascii="Arial" w:hAnsi="Arial" w:cs="Arial"/>
                <w:b/>
                <w:bCs/>
                <w:noProof/>
              </w:rPr>
              <w:t>Componente programático</w:t>
            </w:r>
            <w:r>
              <w:rPr>
                <w:noProof/>
                <w:webHidden/>
              </w:rPr>
              <w:tab/>
            </w:r>
            <w:r>
              <w:rPr>
                <w:noProof/>
                <w:webHidden/>
              </w:rPr>
              <w:fldChar w:fldCharType="begin"/>
            </w:r>
            <w:r>
              <w:rPr>
                <w:noProof/>
                <w:webHidden/>
              </w:rPr>
              <w:instrText xml:space="preserve"> PAGEREF _Toc193991372 \h </w:instrText>
            </w:r>
            <w:r>
              <w:rPr>
                <w:noProof/>
                <w:webHidden/>
              </w:rPr>
            </w:r>
            <w:r>
              <w:rPr>
                <w:noProof/>
                <w:webHidden/>
              </w:rPr>
              <w:fldChar w:fldCharType="separate"/>
            </w:r>
            <w:r>
              <w:rPr>
                <w:noProof/>
                <w:webHidden/>
              </w:rPr>
              <w:t>15</w:t>
            </w:r>
            <w:r>
              <w:rPr>
                <w:noProof/>
                <w:webHidden/>
              </w:rPr>
              <w:fldChar w:fldCharType="end"/>
            </w:r>
          </w:hyperlink>
        </w:p>
        <w:p w14:paraId="165B3350" w14:textId="5FAF1BD1" w:rsidR="00913715" w:rsidRDefault="00913715">
          <w:pPr>
            <w:pStyle w:val="TDC3"/>
            <w:tabs>
              <w:tab w:val="right" w:leader="dot" w:pos="8828"/>
            </w:tabs>
            <w:rPr>
              <w:rFonts w:eastAsiaTheme="minorEastAsia"/>
              <w:noProof/>
              <w:kern w:val="2"/>
              <w:lang w:eastAsia="es-CO"/>
              <w14:ligatures w14:val="standardContextual"/>
            </w:rPr>
          </w:pPr>
          <w:hyperlink w:anchor="_Toc193991373" w:history="1">
            <w:r w:rsidRPr="005253D6">
              <w:rPr>
                <w:rStyle w:val="Hipervnculo"/>
                <w:rFonts w:ascii="Arial" w:hAnsi="Arial" w:cs="Arial"/>
                <w:b/>
                <w:bCs/>
                <w:noProof/>
              </w:rPr>
              <w:t>Componente de administración del riesgo</w:t>
            </w:r>
            <w:r>
              <w:rPr>
                <w:noProof/>
                <w:webHidden/>
              </w:rPr>
              <w:tab/>
            </w:r>
            <w:r>
              <w:rPr>
                <w:noProof/>
                <w:webHidden/>
              </w:rPr>
              <w:fldChar w:fldCharType="begin"/>
            </w:r>
            <w:r>
              <w:rPr>
                <w:noProof/>
                <w:webHidden/>
              </w:rPr>
              <w:instrText xml:space="preserve"> PAGEREF _Toc193991373 \h </w:instrText>
            </w:r>
            <w:r>
              <w:rPr>
                <w:noProof/>
                <w:webHidden/>
              </w:rPr>
            </w:r>
            <w:r>
              <w:rPr>
                <w:noProof/>
                <w:webHidden/>
              </w:rPr>
              <w:fldChar w:fldCharType="separate"/>
            </w:r>
            <w:r>
              <w:rPr>
                <w:noProof/>
                <w:webHidden/>
              </w:rPr>
              <w:t>15</w:t>
            </w:r>
            <w:r>
              <w:rPr>
                <w:noProof/>
                <w:webHidden/>
              </w:rPr>
              <w:fldChar w:fldCharType="end"/>
            </w:r>
          </w:hyperlink>
        </w:p>
        <w:p w14:paraId="43CC2F72" w14:textId="58B9FD2C" w:rsidR="00913715" w:rsidRDefault="00913715">
          <w:pPr>
            <w:pStyle w:val="TDC3"/>
            <w:tabs>
              <w:tab w:val="right" w:leader="dot" w:pos="8828"/>
            </w:tabs>
            <w:rPr>
              <w:rFonts w:eastAsiaTheme="minorEastAsia"/>
              <w:noProof/>
              <w:kern w:val="2"/>
              <w:lang w:eastAsia="es-CO"/>
              <w14:ligatures w14:val="standardContextual"/>
            </w:rPr>
          </w:pPr>
          <w:hyperlink w:anchor="_Toc193991374" w:history="1">
            <w:r w:rsidRPr="005253D6">
              <w:rPr>
                <w:rStyle w:val="Hipervnculo"/>
                <w:rFonts w:ascii="Arial" w:hAnsi="Arial" w:cs="Arial"/>
                <w:b/>
                <w:bCs/>
                <w:noProof/>
              </w:rPr>
              <w:t>Componente de redes y articulación</w:t>
            </w:r>
            <w:r>
              <w:rPr>
                <w:noProof/>
                <w:webHidden/>
              </w:rPr>
              <w:tab/>
            </w:r>
            <w:r>
              <w:rPr>
                <w:noProof/>
                <w:webHidden/>
              </w:rPr>
              <w:fldChar w:fldCharType="begin"/>
            </w:r>
            <w:r>
              <w:rPr>
                <w:noProof/>
                <w:webHidden/>
              </w:rPr>
              <w:instrText xml:space="preserve"> PAGEREF _Toc193991374 \h </w:instrText>
            </w:r>
            <w:r>
              <w:rPr>
                <w:noProof/>
                <w:webHidden/>
              </w:rPr>
            </w:r>
            <w:r>
              <w:rPr>
                <w:noProof/>
                <w:webHidden/>
              </w:rPr>
              <w:fldChar w:fldCharType="separate"/>
            </w:r>
            <w:r>
              <w:rPr>
                <w:noProof/>
                <w:webHidden/>
              </w:rPr>
              <w:t>16</w:t>
            </w:r>
            <w:r>
              <w:rPr>
                <w:noProof/>
                <w:webHidden/>
              </w:rPr>
              <w:fldChar w:fldCharType="end"/>
            </w:r>
          </w:hyperlink>
        </w:p>
        <w:p w14:paraId="0B4508C6" w14:textId="17FDC09E" w:rsidR="00913715" w:rsidRDefault="00913715">
          <w:pPr>
            <w:pStyle w:val="TDC3"/>
            <w:tabs>
              <w:tab w:val="right" w:leader="dot" w:pos="8828"/>
            </w:tabs>
            <w:rPr>
              <w:rFonts w:eastAsiaTheme="minorEastAsia"/>
              <w:noProof/>
              <w:kern w:val="2"/>
              <w:lang w:eastAsia="es-CO"/>
              <w14:ligatures w14:val="standardContextual"/>
            </w:rPr>
          </w:pPr>
          <w:hyperlink w:anchor="_Toc193991375" w:history="1">
            <w:r w:rsidRPr="005253D6">
              <w:rPr>
                <w:rStyle w:val="Hipervnculo"/>
                <w:rFonts w:ascii="Arial" w:hAnsi="Arial" w:cs="Arial"/>
                <w:b/>
                <w:bCs/>
                <w:noProof/>
              </w:rPr>
              <w:t>Componente de legalidad y estado abierto</w:t>
            </w:r>
            <w:r>
              <w:rPr>
                <w:noProof/>
                <w:webHidden/>
              </w:rPr>
              <w:tab/>
            </w:r>
            <w:r>
              <w:rPr>
                <w:noProof/>
                <w:webHidden/>
              </w:rPr>
              <w:fldChar w:fldCharType="begin"/>
            </w:r>
            <w:r>
              <w:rPr>
                <w:noProof/>
                <w:webHidden/>
              </w:rPr>
              <w:instrText xml:space="preserve"> PAGEREF _Toc193991375 \h </w:instrText>
            </w:r>
            <w:r>
              <w:rPr>
                <w:noProof/>
                <w:webHidden/>
              </w:rPr>
            </w:r>
            <w:r>
              <w:rPr>
                <w:noProof/>
                <w:webHidden/>
              </w:rPr>
              <w:fldChar w:fldCharType="separate"/>
            </w:r>
            <w:r>
              <w:rPr>
                <w:noProof/>
                <w:webHidden/>
              </w:rPr>
              <w:t>17</w:t>
            </w:r>
            <w:r>
              <w:rPr>
                <w:noProof/>
                <w:webHidden/>
              </w:rPr>
              <w:fldChar w:fldCharType="end"/>
            </w:r>
          </w:hyperlink>
        </w:p>
        <w:p w14:paraId="726E5E08" w14:textId="702F5089" w:rsidR="00913715" w:rsidRDefault="00913715">
          <w:pPr>
            <w:pStyle w:val="TDC3"/>
            <w:tabs>
              <w:tab w:val="right" w:leader="dot" w:pos="8828"/>
            </w:tabs>
            <w:rPr>
              <w:rFonts w:eastAsiaTheme="minorEastAsia"/>
              <w:noProof/>
              <w:kern w:val="2"/>
              <w:lang w:eastAsia="es-CO"/>
              <w14:ligatures w14:val="standardContextual"/>
            </w:rPr>
          </w:pPr>
          <w:hyperlink w:anchor="_Toc193991376" w:history="1">
            <w:r w:rsidRPr="005253D6">
              <w:rPr>
                <w:rStyle w:val="Hipervnculo"/>
                <w:rFonts w:ascii="Arial" w:hAnsi="Arial" w:cs="Arial"/>
                <w:b/>
                <w:bCs/>
                <w:noProof/>
              </w:rPr>
              <w:t>Componente de iniciativas adicionales</w:t>
            </w:r>
            <w:r>
              <w:rPr>
                <w:noProof/>
                <w:webHidden/>
              </w:rPr>
              <w:tab/>
            </w:r>
            <w:r>
              <w:rPr>
                <w:noProof/>
                <w:webHidden/>
              </w:rPr>
              <w:fldChar w:fldCharType="begin"/>
            </w:r>
            <w:r>
              <w:rPr>
                <w:noProof/>
                <w:webHidden/>
              </w:rPr>
              <w:instrText xml:space="preserve"> PAGEREF _Toc193991376 \h </w:instrText>
            </w:r>
            <w:r>
              <w:rPr>
                <w:noProof/>
                <w:webHidden/>
              </w:rPr>
            </w:r>
            <w:r>
              <w:rPr>
                <w:noProof/>
                <w:webHidden/>
              </w:rPr>
              <w:fldChar w:fldCharType="separate"/>
            </w:r>
            <w:r>
              <w:rPr>
                <w:noProof/>
                <w:webHidden/>
              </w:rPr>
              <w:t>18</w:t>
            </w:r>
            <w:r>
              <w:rPr>
                <w:noProof/>
                <w:webHidden/>
              </w:rPr>
              <w:fldChar w:fldCharType="end"/>
            </w:r>
          </w:hyperlink>
        </w:p>
        <w:p w14:paraId="3865BC1F" w14:textId="0F1A4B66" w:rsidR="0089008C" w:rsidRDefault="0089008C">
          <w:r>
            <w:rPr>
              <w:b/>
              <w:bCs/>
              <w:lang w:val="es-ES"/>
            </w:rPr>
            <w:fldChar w:fldCharType="end"/>
          </w:r>
        </w:p>
      </w:sdtContent>
    </w:sdt>
    <w:p w14:paraId="562529DE" w14:textId="77777777" w:rsidR="0089008C" w:rsidRDefault="0089008C" w:rsidP="001B6461">
      <w:pPr>
        <w:jc w:val="center"/>
        <w:rPr>
          <w:rFonts w:ascii="Arial" w:hAnsi="Arial" w:cs="Arial"/>
          <w:b/>
          <w:sz w:val="72"/>
          <w:szCs w:val="72"/>
        </w:rPr>
      </w:pPr>
    </w:p>
    <w:p w14:paraId="7C146C19" w14:textId="77777777" w:rsidR="0089008C" w:rsidRDefault="0089008C" w:rsidP="001B6461">
      <w:pPr>
        <w:jc w:val="center"/>
        <w:rPr>
          <w:rFonts w:ascii="Arial" w:hAnsi="Arial" w:cs="Arial"/>
          <w:b/>
          <w:sz w:val="72"/>
          <w:szCs w:val="72"/>
        </w:rPr>
      </w:pPr>
    </w:p>
    <w:p w14:paraId="7E46888B" w14:textId="77777777" w:rsidR="0089008C" w:rsidRDefault="0089008C" w:rsidP="001B6461">
      <w:pPr>
        <w:jc w:val="center"/>
        <w:rPr>
          <w:rFonts w:ascii="Arial" w:hAnsi="Arial" w:cs="Arial"/>
          <w:b/>
          <w:sz w:val="72"/>
          <w:szCs w:val="72"/>
        </w:rPr>
      </w:pPr>
    </w:p>
    <w:p w14:paraId="28DB3192" w14:textId="77777777" w:rsidR="0089008C" w:rsidRDefault="0089008C" w:rsidP="001B6461">
      <w:pPr>
        <w:jc w:val="center"/>
        <w:rPr>
          <w:rFonts w:ascii="Arial" w:hAnsi="Arial" w:cs="Arial"/>
          <w:b/>
          <w:sz w:val="72"/>
          <w:szCs w:val="72"/>
        </w:rPr>
      </w:pPr>
    </w:p>
    <w:p w14:paraId="2B6F189F" w14:textId="3CBBD454" w:rsidR="001B6461" w:rsidRPr="009C4F5B" w:rsidRDefault="00BD5967" w:rsidP="001B6461">
      <w:pPr>
        <w:pStyle w:val="Ttulo1"/>
        <w:rPr>
          <w:rFonts w:ascii="Arial" w:hAnsi="Arial" w:cs="Arial"/>
          <w:b/>
          <w:bCs/>
          <w:color w:val="auto"/>
          <w:sz w:val="24"/>
          <w:szCs w:val="24"/>
        </w:rPr>
      </w:pPr>
      <w:bookmarkStart w:id="0" w:name="_Toc193991357"/>
      <w:r w:rsidRPr="009C4F5B">
        <w:rPr>
          <w:rFonts w:ascii="Arial" w:hAnsi="Arial" w:cs="Arial"/>
          <w:b/>
          <w:bCs/>
          <w:color w:val="auto"/>
          <w:sz w:val="24"/>
          <w:szCs w:val="24"/>
        </w:rPr>
        <w:t>Introducción</w:t>
      </w:r>
      <w:bookmarkEnd w:id="0"/>
      <w:r w:rsidRPr="009C4F5B">
        <w:rPr>
          <w:rFonts w:ascii="Arial" w:hAnsi="Arial" w:cs="Arial"/>
          <w:b/>
          <w:bCs/>
          <w:color w:val="auto"/>
          <w:sz w:val="24"/>
          <w:szCs w:val="24"/>
        </w:rPr>
        <w:t xml:space="preserve"> </w:t>
      </w:r>
    </w:p>
    <w:p w14:paraId="568B36AF" w14:textId="77777777" w:rsidR="00980811" w:rsidRPr="007D3C69" w:rsidRDefault="00980811" w:rsidP="00980811">
      <w:pPr>
        <w:rPr>
          <w:sz w:val="22"/>
          <w:szCs w:val="22"/>
        </w:rPr>
      </w:pPr>
    </w:p>
    <w:p w14:paraId="36EE0D29" w14:textId="154598D2" w:rsidR="00506816" w:rsidRDefault="00506816" w:rsidP="00980811">
      <w:pPr>
        <w:jc w:val="both"/>
        <w:rPr>
          <w:rFonts w:ascii="Arial" w:hAnsi="Arial" w:cs="Arial"/>
          <w:sz w:val="22"/>
          <w:szCs w:val="22"/>
        </w:rPr>
      </w:pPr>
      <w:r>
        <w:rPr>
          <w:rFonts w:ascii="Arial" w:hAnsi="Arial" w:cs="Arial"/>
          <w:sz w:val="22"/>
          <w:szCs w:val="22"/>
        </w:rPr>
        <w:t xml:space="preserve">El programa de Transparencia y Ética Pública </w:t>
      </w:r>
      <w:r w:rsidR="00CE08C6">
        <w:rPr>
          <w:rFonts w:ascii="Arial" w:hAnsi="Arial" w:cs="Arial"/>
          <w:sz w:val="22"/>
          <w:szCs w:val="22"/>
        </w:rPr>
        <w:t xml:space="preserve">– PTEP es una iniciativa estratégica enfocada en el fortalecimiento de la integridad y la gestión de la transparencia a nivel general en todas las entidades públicas de Colombia, su finalidad está orientada en promover la cultura de la legalidad y fomentar el ejercicio de la administración de riesgos de corrupción en el marco de la función pública. </w:t>
      </w:r>
    </w:p>
    <w:p w14:paraId="3AAF5A4A" w14:textId="77777777" w:rsidR="007619DA" w:rsidRDefault="007619DA" w:rsidP="00980811">
      <w:pPr>
        <w:jc w:val="both"/>
        <w:rPr>
          <w:rFonts w:ascii="Arial" w:hAnsi="Arial" w:cs="Arial"/>
          <w:sz w:val="22"/>
          <w:szCs w:val="22"/>
        </w:rPr>
      </w:pPr>
    </w:p>
    <w:p w14:paraId="2D52DF22" w14:textId="0C1F3036" w:rsidR="007619DA" w:rsidRDefault="007619DA" w:rsidP="00980811">
      <w:pPr>
        <w:jc w:val="both"/>
        <w:rPr>
          <w:rFonts w:ascii="Arial" w:hAnsi="Arial" w:cs="Arial"/>
          <w:sz w:val="22"/>
          <w:szCs w:val="22"/>
        </w:rPr>
      </w:pPr>
      <w:r>
        <w:rPr>
          <w:rFonts w:ascii="Arial" w:hAnsi="Arial" w:cs="Arial"/>
          <w:sz w:val="22"/>
          <w:szCs w:val="22"/>
        </w:rPr>
        <w:t xml:space="preserve">La implementación del PTEP es de obligatorio cumplimiento para todas las entidades del orden nacional, departamental y municipal, independientemente de su régimen de contratación. El Programa de Transparencia y Ética Pública está estructurado por una serie de componentes que permiten desarrollar de manera más estructurada los pilares fundamentales de la gestión pública en el marco de la transparencia y la legalidad. </w:t>
      </w:r>
    </w:p>
    <w:p w14:paraId="63705098" w14:textId="77777777" w:rsidR="007619DA" w:rsidRDefault="007619DA" w:rsidP="00980811">
      <w:pPr>
        <w:jc w:val="both"/>
        <w:rPr>
          <w:rFonts w:ascii="Arial" w:hAnsi="Arial" w:cs="Arial"/>
          <w:sz w:val="22"/>
          <w:szCs w:val="22"/>
        </w:rPr>
      </w:pPr>
    </w:p>
    <w:p w14:paraId="6883BA1A" w14:textId="63EDBE68" w:rsidR="00BD5967" w:rsidRPr="00BD5967" w:rsidRDefault="00BD5967" w:rsidP="007619DA">
      <w:pPr>
        <w:pStyle w:val="Prrafodelista"/>
        <w:numPr>
          <w:ilvl w:val="0"/>
          <w:numId w:val="10"/>
        </w:numPr>
        <w:jc w:val="both"/>
        <w:rPr>
          <w:rFonts w:ascii="Arial" w:hAnsi="Arial" w:cs="Arial"/>
          <w:sz w:val="22"/>
          <w:szCs w:val="22"/>
        </w:rPr>
      </w:pPr>
      <w:r w:rsidRPr="00BD5967">
        <w:rPr>
          <w:rFonts w:ascii="Arial" w:hAnsi="Arial" w:cs="Arial"/>
          <w:b/>
          <w:bCs/>
          <w:sz w:val="22"/>
          <w:szCs w:val="22"/>
        </w:rPr>
        <w:t>Acciones transversales:</w:t>
      </w:r>
      <w:r>
        <w:rPr>
          <w:rFonts w:ascii="Arial" w:hAnsi="Arial" w:cs="Arial"/>
          <w:sz w:val="22"/>
          <w:szCs w:val="22"/>
        </w:rPr>
        <w:t xml:space="preserve"> Corresponden a las acciones preparatorias iniciales para la adopción y puesta en marcha de las estrategias de implementación y desarrollo del PTEP al interior de la entidad. </w:t>
      </w:r>
    </w:p>
    <w:p w14:paraId="04EC90AD" w14:textId="77777777" w:rsidR="00BD5967" w:rsidRPr="00BD5967" w:rsidRDefault="00BD5967" w:rsidP="00BD5967">
      <w:pPr>
        <w:pStyle w:val="Prrafodelista"/>
        <w:jc w:val="both"/>
        <w:rPr>
          <w:rFonts w:ascii="Arial" w:hAnsi="Arial" w:cs="Arial"/>
          <w:sz w:val="22"/>
          <w:szCs w:val="22"/>
        </w:rPr>
      </w:pPr>
    </w:p>
    <w:p w14:paraId="68BC96BB" w14:textId="208762F8" w:rsidR="009C3B12" w:rsidRDefault="007619DA" w:rsidP="007619DA">
      <w:pPr>
        <w:pStyle w:val="Prrafodelista"/>
        <w:numPr>
          <w:ilvl w:val="0"/>
          <w:numId w:val="10"/>
        </w:numPr>
        <w:jc w:val="both"/>
        <w:rPr>
          <w:rFonts w:ascii="Arial" w:hAnsi="Arial" w:cs="Arial"/>
          <w:sz w:val="22"/>
          <w:szCs w:val="22"/>
        </w:rPr>
      </w:pPr>
      <w:r w:rsidRPr="009C3B12">
        <w:rPr>
          <w:rFonts w:ascii="Arial" w:hAnsi="Arial" w:cs="Arial"/>
          <w:b/>
          <w:bCs/>
          <w:sz w:val="22"/>
          <w:szCs w:val="22"/>
        </w:rPr>
        <w:t>Administración del riesgo</w:t>
      </w:r>
      <w:r w:rsidR="007742E7" w:rsidRPr="009C3B12">
        <w:rPr>
          <w:rFonts w:ascii="Arial" w:hAnsi="Arial" w:cs="Arial"/>
          <w:b/>
          <w:bCs/>
          <w:sz w:val="22"/>
          <w:szCs w:val="22"/>
        </w:rPr>
        <w:t>:</w:t>
      </w:r>
      <w:r w:rsidR="007742E7">
        <w:rPr>
          <w:rFonts w:ascii="Arial" w:hAnsi="Arial" w:cs="Arial"/>
          <w:sz w:val="22"/>
          <w:szCs w:val="22"/>
        </w:rPr>
        <w:t xml:space="preserve"> Este componente </w:t>
      </w:r>
      <w:r w:rsidR="00815BC7">
        <w:rPr>
          <w:rFonts w:ascii="Arial" w:hAnsi="Arial" w:cs="Arial"/>
          <w:sz w:val="22"/>
          <w:szCs w:val="22"/>
        </w:rPr>
        <w:t xml:space="preserve">está orientado a promover acciones </w:t>
      </w:r>
      <w:r w:rsidR="009F64FB">
        <w:rPr>
          <w:rFonts w:ascii="Arial" w:hAnsi="Arial" w:cs="Arial"/>
          <w:sz w:val="22"/>
          <w:szCs w:val="22"/>
        </w:rPr>
        <w:t>asociadas a</w:t>
      </w:r>
      <w:r w:rsidR="00815BC7">
        <w:rPr>
          <w:rFonts w:ascii="Arial" w:hAnsi="Arial" w:cs="Arial"/>
          <w:sz w:val="22"/>
          <w:szCs w:val="22"/>
        </w:rPr>
        <w:t xml:space="preserve"> identificar y controlar los riesgos a nivel general pero también haciendo énfasis en los riesgos de corrupción</w:t>
      </w:r>
      <w:r w:rsidR="009F64FB">
        <w:rPr>
          <w:rFonts w:ascii="Arial" w:hAnsi="Arial" w:cs="Arial"/>
          <w:sz w:val="22"/>
          <w:szCs w:val="22"/>
        </w:rPr>
        <w:t>,</w:t>
      </w:r>
      <w:r w:rsidR="00815BC7">
        <w:rPr>
          <w:rFonts w:ascii="Arial" w:hAnsi="Arial" w:cs="Arial"/>
          <w:sz w:val="22"/>
          <w:szCs w:val="22"/>
        </w:rPr>
        <w:t xml:space="preserve"> así como a la posible identificación y administración de los Riesgos de Lavado de Activos y Financiación del terrorismo</w:t>
      </w:r>
      <w:r w:rsidR="009F64FB">
        <w:rPr>
          <w:rFonts w:ascii="Arial" w:hAnsi="Arial" w:cs="Arial"/>
          <w:sz w:val="22"/>
          <w:szCs w:val="22"/>
        </w:rPr>
        <w:t xml:space="preserve"> – LA/FT y </w:t>
      </w:r>
      <w:r w:rsidR="00815BC7">
        <w:rPr>
          <w:rFonts w:ascii="Arial" w:hAnsi="Arial" w:cs="Arial"/>
          <w:sz w:val="22"/>
          <w:szCs w:val="22"/>
        </w:rPr>
        <w:t>de la Financiación para la Proliferación de Armas de Destrucción</w:t>
      </w:r>
      <w:r w:rsidR="009F64FB">
        <w:rPr>
          <w:rFonts w:ascii="Arial" w:hAnsi="Arial" w:cs="Arial"/>
          <w:sz w:val="22"/>
          <w:szCs w:val="22"/>
        </w:rPr>
        <w:t xml:space="preserve"> </w:t>
      </w:r>
      <w:r w:rsidR="00815BC7">
        <w:rPr>
          <w:rFonts w:ascii="Arial" w:hAnsi="Arial" w:cs="Arial"/>
          <w:sz w:val="22"/>
          <w:szCs w:val="22"/>
        </w:rPr>
        <w:t>Masiva</w:t>
      </w:r>
      <w:r w:rsidR="009F64FB">
        <w:rPr>
          <w:rFonts w:ascii="Arial" w:hAnsi="Arial" w:cs="Arial"/>
          <w:sz w:val="22"/>
          <w:szCs w:val="22"/>
        </w:rPr>
        <w:t xml:space="preserve"> – FPADM. A su vez en esta parte del programa se abordan temáticas para promover la integridad y la buena gestión pública, esto por medio de estrategias transversales </w:t>
      </w:r>
      <w:r w:rsidR="009C3B12">
        <w:rPr>
          <w:rFonts w:ascii="Arial" w:hAnsi="Arial" w:cs="Arial"/>
          <w:sz w:val="22"/>
          <w:szCs w:val="22"/>
        </w:rPr>
        <w:t xml:space="preserve">relacionadas con integridad y la articulación de canales de denuncia. </w:t>
      </w:r>
    </w:p>
    <w:p w14:paraId="731370DB" w14:textId="22711EF0" w:rsidR="007619DA" w:rsidRDefault="009F64FB" w:rsidP="009C3B12">
      <w:pPr>
        <w:pStyle w:val="Prrafodelista"/>
        <w:jc w:val="both"/>
        <w:rPr>
          <w:rFonts w:ascii="Arial" w:hAnsi="Arial" w:cs="Arial"/>
          <w:sz w:val="22"/>
          <w:szCs w:val="22"/>
        </w:rPr>
      </w:pPr>
      <w:r>
        <w:rPr>
          <w:rFonts w:ascii="Arial" w:hAnsi="Arial" w:cs="Arial"/>
          <w:sz w:val="22"/>
          <w:szCs w:val="22"/>
        </w:rPr>
        <w:t xml:space="preserve"> </w:t>
      </w:r>
    </w:p>
    <w:p w14:paraId="791929E8" w14:textId="2F3DA657" w:rsidR="007619DA" w:rsidRDefault="007619DA" w:rsidP="007619DA">
      <w:pPr>
        <w:pStyle w:val="Prrafodelista"/>
        <w:numPr>
          <w:ilvl w:val="0"/>
          <w:numId w:val="10"/>
        </w:numPr>
        <w:jc w:val="both"/>
        <w:rPr>
          <w:rFonts w:ascii="Arial" w:hAnsi="Arial" w:cs="Arial"/>
          <w:sz w:val="22"/>
          <w:szCs w:val="22"/>
        </w:rPr>
      </w:pPr>
      <w:r w:rsidRPr="009C3B12">
        <w:rPr>
          <w:rFonts w:ascii="Arial" w:hAnsi="Arial" w:cs="Arial"/>
          <w:b/>
          <w:bCs/>
          <w:sz w:val="22"/>
          <w:szCs w:val="22"/>
        </w:rPr>
        <w:t>Redes y articulación</w:t>
      </w:r>
      <w:r w:rsidR="009C3B12" w:rsidRPr="009C3B12">
        <w:rPr>
          <w:rFonts w:ascii="Arial" w:hAnsi="Arial" w:cs="Arial"/>
          <w:b/>
          <w:bCs/>
          <w:sz w:val="22"/>
          <w:szCs w:val="22"/>
        </w:rPr>
        <w:t>:</w:t>
      </w:r>
      <w:r w:rsidR="009C3B12">
        <w:rPr>
          <w:rFonts w:ascii="Arial" w:hAnsi="Arial" w:cs="Arial"/>
          <w:sz w:val="22"/>
          <w:szCs w:val="22"/>
        </w:rPr>
        <w:t xml:space="preserve"> Este componente se enfoca en promover la gestión de redes orientadas a la promoción de la participación ciudadana en el marco del control social de la gestión pública, esto a través del desarrollo de mecanismos tanto internos (con los colaboradores de la entidad) así como a nivel externo (redes de articulación interinstitucional) que permitan la promoción de estos espacios de participación. </w:t>
      </w:r>
    </w:p>
    <w:p w14:paraId="64BE93F0" w14:textId="77777777" w:rsidR="009C3B12" w:rsidRPr="009C3B12" w:rsidRDefault="009C3B12" w:rsidP="009C3B12">
      <w:pPr>
        <w:pStyle w:val="Prrafodelista"/>
        <w:rPr>
          <w:rFonts w:ascii="Arial" w:hAnsi="Arial" w:cs="Arial"/>
          <w:sz w:val="22"/>
          <w:szCs w:val="22"/>
        </w:rPr>
      </w:pPr>
    </w:p>
    <w:p w14:paraId="45C4BEBA" w14:textId="252B6871" w:rsidR="007619DA" w:rsidRDefault="007619DA" w:rsidP="007619DA">
      <w:pPr>
        <w:pStyle w:val="Prrafodelista"/>
        <w:numPr>
          <w:ilvl w:val="0"/>
          <w:numId w:val="10"/>
        </w:numPr>
        <w:jc w:val="both"/>
        <w:rPr>
          <w:rFonts w:ascii="Arial" w:hAnsi="Arial" w:cs="Arial"/>
          <w:sz w:val="22"/>
          <w:szCs w:val="22"/>
        </w:rPr>
      </w:pPr>
      <w:r w:rsidRPr="009C3B12">
        <w:rPr>
          <w:rFonts w:ascii="Arial" w:hAnsi="Arial" w:cs="Arial"/>
          <w:b/>
          <w:bCs/>
          <w:sz w:val="22"/>
          <w:szCs w:val="22"/>
        </w:rPr>
        <w:t>Legalidad y estado abierto</w:t>
      </w:r>
      <w:r w:rsidR="009C3B12" w:rsidRPr="009C3B12">
        <w:rPr>
          <w:rFonts w:ascii="Arial" w:hAnsi="Arial" w:cs="Arial"/>
          <w:b/>
          <w:bCs/>
          <w:sz w:val="22"/>
          <w:szCs w:val="22"/>
        </w:rPr>
        <w:t>:</w:t>
      </w:r>
      <w:r w:rsidR="009C3B12">
        <w:rPr>
          <w:rFonts w:ascii="Arial" w:hAnsi="Arial" w:cs="Arial"/>
          <w:sz w:val="22"/>
          <w:szCs w:val="22"/>
        </w:rPr>
        <w:t xml:space="preserve"> El estado abierto se comprende como el </w:t>
      </w:r>
      <w:r w:rsidR="009C3B12" w:rsidRPr="009C3B12">
        <w:rPr>
          <w:rFonts w:ascii="Arial" w:hAnsi="Arial" w:cs="Arial"/>
          <w:sz w:val="22"/>
          <w:szCs w:val="22"/>
        </w:rPr>
        <w:t>modelo de gobernanza basado en los principios de transparencia, participación, colaboración e innovación pública, con el objetivo de fortalecer la democracia y la confianza entre el gobierno y la ciudadanía</w:t>
      </w:r>
      <w:r w:rsidR="009C3B12">
        <w:rPr>
          <w:rFonts w:ascii="Arial" w:hAnsi="Arial" w:cs="Arial"/>
          <w:sz w:val="22"/>
          <w:szCs w:val="22"/>
        </w:rPr>
        <w:t xml:space="preserve">. En este sentido este componente se enfoca en la promoción de acciones orientadas a la gestión de la transparencia y la ética en la gestión pública a través de compromisos claros de cara al relacionamiento con los grupos de valor. </w:t>
      </w:r>
    </w:p>
    <w:p w14:paraId="14FFFF03" w14:textId="77777777" w:rsidR="009C3B12" w:rsidRDefault="009C3B12" w:rsidP="009C3B12">
      <w:pPr>
        <w:pStyle w:val="Prrafodelista"/>
        <w:jc w:val="both"/>
        <w:rPr>
          <w:rFonts w:ascii="Arial" w:hAnsi="Arial" w:cs="Arial"/>
          <w:sz w:val="22"/>
          <w:szCs w:val="22"/>
        </w:rPr>
      </w:pPr>
    </w:p>
    <w:p w14:paraId="4D2714D8" w14:textId="69EEBD13" w:rsidR="007619DA" w:rsidRPr="007619DA" w:rsidRDefault="007619DA" w:rsidP="007619DA">
      <w:pPr>
        <w:pStyle w:val="Prrafodelista"/>
        <w:numPr>
          <w:ilvl w:val="0"/>
          <w:numId w:val="10"/>
        </w:numPr>
        <w:jc w:val="both"/>
        <w:rPr>
          <w:rFonts w:ascii="Arial" w:hAnsi="Arial" w:cs="Arial"/>
          <w:sz w:val="22"/>
          <w:szCs w:val="22"/>
        </w:rPr>
      </w:pPr>
      <w:r w:rsidRPr="00BD5967">
        <w:rPr>
          <w:rFonts w:ascii="Arial" w:hAnsi="Arial" w:cs="Arial"/>
          <w:b/>
          <w:bCs/>
          <w:sz w:val="22"/>
          <w:szCs w:val="22"/>
        </w:rPr>
        <w:t>Iniciativas adicionales</w:t>
      </w:r>
      <w:r w:rsidR="009C3B12" w:rsidRPr="00BD5967">
        <w:rPr>
          <w:rFonts w:ascii="Arial" w:hAnsi="Arial" w:cs="Arial"/>
          <w:b/>
          <w:bCs/>
          <w:sz w:val="22"/>
          <w:szCs w:val="22"/>
        </w:rPr>
        <w:t>:</w:t>
      </w:r>
      <w:r w:rsidR="009C3B12">
        <w:rPr>
          <w:rFonts w:ascii="Arial" w:hAnsi="Arial" w:cs="Arial"/>
          <w:sz w:val="22"/>
          <w:szCs w:val="22"/>
        </w:rPr>
        <w:t xml:space="preserve"> En este componente se formulan acciones complementarias que refuercen la integridad institucional y permitan el fortalecimiento de cualquiera de los otros componentes mencionados</w:t>
      </w:r>
      <w:r w:rsidR="00BD5967">
        <w:rPr>
          <w:rFonts w:ascii="Arial" w:hAnsi="Arial" w:cs="Arial"/>
          <w:sz w:val="22"/>
          <w:szCs w:val="22"/>
        </w:rPr>
        <w:t>.</w:t>
      </w:r>
    </w:p>
    <w:p w14:paraId="061AE061" w14:textId="77777777" w:rsidR="00CE08C6" w:rsidRDefault="00CE08C6" w:rsidP="00980811">
      <w:pPr>
        <w:jc w:val="both"/>
        <w:rPr>
          <w:rFonts w:ascii="Arial" w:hAnsi="Arial" w:cs="Arial"/>
          <w:sz w:val="22"/>
          <w:szCs w:val="22"/>
        </w:rPr>
      </w:pPr>
    </w:p>
    <w:p w14:paraId="400A7A30" w14:textId="1A8E29D3" w:rsidR="00CE08C6" w:rsidRDefault="00BD5967" w:rsidP="00980811">
      <w:pPr>
        <w:jc w:val="both"/>
        <w:rPr>
          <w:rFonts w:ascii="Arial" w:hAnsi="Arial" w:cs="Arial"/>
          <w:sz w:val="22"/>
          <w:szCs w:val="22"/>
        </w:rPr>
      </w:pPr>
      <w:r w:rsidRPr="00BD5967">
        <w:rPr>
          <w:rFonts w:ascii="Arial" w:hAnsi="Arial" w:cs="Arial"/>
          <w:sz w:val="22"/>
          <w:szCs w:val="22"/>
        </w:rPr>
        <w:t>El Decreto 1122 de 2024, expedido el 30 de agosto de 2024, reglamenta el artículo 73 de la Ley 1474 de 2011, modificado por el artículo 31 de la Ley 2195 de 2022, estableciendo las directrices para la creación y ejecución de los PTEP en las entidades públicas. Este decreto asigna a la Secretaría de Transparencia de la Presidencia de la República la función de definir las características, estándares, elementos, requisitos, procedimientos y controles mínimos que deben cumplir estos programas, con un enfoque basado en la gestión de riesgos.</w:t>
      </w:r>
    </w:p>
    <w:p w14:paraId="6F74E649" w14:textId="77777777" w:rsidR="00BD5967" w:rsidRDefault="00BD5967" w:rsidP="00980811">
      <w:pPr>
        <w:jc w:val="both"/>
        <w:rPr>
          <w:rFonts w:ascii="Arial" w:hAnsi="Arial" w:cs="Arial"/>
          <w:sz w:val="22"/>
          <w:szCs w:val="22"/>
        </w:rPr>
      </w:pPr>
    </w:p>
    <w:p w14:paraId="6A995FF9" w14:textId="4926E1BD" w:rsidR="00BD5967" w:rsidRDefault="00BD5967" w:rsidP="00980811">
      <w:pPr>
        <w:jc w:val="both"/>
        <w:rPr>
          <w:rFonts w:ascii="Arial" w:hAnsi="Arial" w:cs="Arial"/>
          <w:sz w:val="22"/>
          <w:szCs w:val="22"/>
        </w:rPr>
      </w:pPr>
      <w:r>
        <w:rPr>
          <w:rFonts w:ascii="Arial" w:hAnsi="Arial" w:cs="Arial"/>
          <w:sz w:val="22"/>
          <w:szCs w:val="22"/>
        </w:rPr>
        <w:t xml:space="preserve">Teniendo en cuenta lo anterior, el Programa de Transparencia y Ética Pública – PTEP se formula como una estrategia que abarca todos los criterios generales para orientar acciones institucionales enfocadas en la promoción de la legalidad, la integridad, la participación y la transparencia siendo estos los elementos fundamentales para el desarrollo de la ética en la gestión pública; todo esto basado en el Decreto 1122 de 2024 cuyo contenido establece los lineamientos mínimos para el fomento de la cultura anticorrupción y la transparencia en el marco del estado abierto. </w:t>
      </w:r>
    </w:p>
    <w:p w14:paraId="1866037E" w14:textId="77777777" w:rsidR="00BD5967" w:rsidRDefault="00BD5967" w:rsidP="00980811">
      <w:pPr>
        <w:jc w:val="both"/>
        <w:rPr>
          <w:rFonts w:ascii="Arial" w:hAnsi="Arial" w:cs="Arial"/>
          <w:sz w:val="22"/>
          <w:szCs w:val="22"/>
        </w:rPr>
      </w:pPr>
    </w:p>
    <w:p w14:paraId="5C7DBAEC" w14:textId="24BF8831" w:rsidR="002E4079" w:rsidRDefault="00BD5967" w:rsidP="00980811">
      <w:pPr>
        <w:jc w:val="both"/>
        <w:rPr>
          <w:rFonts w:ascii="Arial" w:hAnsi="Arial" w:cs="Arial"/>
          <w:sz w:val="22"/>
          <w:szCs w:val="22"/>
        </w:rPr>
      </w:pPr>
      <w:r>
        <w:rPr>
          <w:rFonts w:ascii="Arial" w:hAnsi="Arial" w:cs="Arial"/>
          <w:sz w:val="22"/>
          <w:szCs w:val="22"/>
        </w:rPr>
        <w:t>El presente documento se estructura a partir de los diferentes compromisos que la Unidad del SPE asume en el marco de su desarrollo institucional</w:t>
      </w:r>
      <w:r w:rsidR="002E4079">
        <w:rPr>
          <w:rFonts w:ascii="Arial" w:hAnsi="Arial" w:cs="Arial"/>
          <w:sz w:val="22"/>
          <w:szCs w:val="22"/>
        </w:rPr>
        <w:t>,</w:t>
      </w:r>
      <w:r>
        <w:rPr>
          <w:rFonts w:ascii="Arial" w:hAnsi="Arial" w:cs="Arial"/>
          <w:sz w:val="22"/>
          <w:szCs w:val="22"/>
        </w:rPr>
        <w:t xml:space="preserve"> </w:t>
      </w:r>
      <w:r w:rsidR="002E4079">
        <w:rPr>
          <w:rFonts w:ascii="Arial" w:hAnsi="Arial" w:cs="Arial"/>
          <w:sz w:val="22"/>
          <w:szCs w:val="22"/>
        </w:rPr>
        <w:t>así como en coherencia con el cumplimiento a los lineamientos definidos en el Decreto 1122 de 2024, el mismo presenta la ruta de trabajo que la entidad asume en su compromiso constante por la transparencia y la gestión de acciones anticorrupción. Así mismo hacen parte integral del presente documento el anexo 1: Acciones PTEP</w:t>
      </w:r>
      <w:r w:rsidR="006E16AE">
        <w:rPr>
          <w:rFonts w:ascii="Arial" w:hAnsi="Arial" w:cs="Arial"/>
          <w:sz w:val="22"/>
          <w:szCs w:val="22"/>
        </w:rPr>
        <w:t xml:space="preserve"> </w:t>
      </w:r>
      <w:r w:rsidR="002E4079">
        <w:rPr>
          <w:rFonts w:ascii="Arial" w:hAnsi="Arial" w:cs="Arial"/>
          <w:sz w:val="22"/>
          <w:szCs w:val="22"/>
        </w:rPr>
        <w:t xml:space="preserve"> el cual contienen el desarrollo de medida operativas enfocadas en el desarrollo progresivo de los componentes 2 a 5 y el anexo 2: Matriz de riesgos de corrupción con la revisión y actualización de los riesgos de esta tipología actualizado de manera anual. </w:t>
      </w:r>
    </w:p>
    <w:p w14:paraId="690B554D" w14:textId="77777777" w:rsidR="002E4079" w:rsidRDefault="002E4079" w:rsidP="00980811">
      <w:pPr>
        <w:jc w:val="both"/>
        <w:rPr>
          <w:rFonts w:ascii="Arial" w:hAnsi="Arial" w:cs="Arial"/>
          <w:sz w:val="22"/>
          <w:szCs w:val="22"/>
        </w:rPr>
      </w:pPr>
    </w:p>
    <w:p w14:paraId="4C4D5481" w14:textId="77777777" w:rsidR="009C4F5B" w:rsidRDefault="009C4F5B" w:rsidP="00980811">
      <w:pPr>
        <w:jc w:val="both"/>
        <w:rPr>
          <w:rFonts w:ascii="Arial" w:hAnsi="Arial" w:cs="Arial"/>
          <w:sz w:val="22"/>
          <w:szCs w:val="22"/>
        </w:rPr>
      </w:pPr>
    </w:p>
    <w:p w14:paraId="6A69FDE9" w14:textId="77777777" w:rsidR="009C4F5B" w:rsidRDefault="009C4F5B" w:rsidP="00980811">
      <w:pPr>
        <w:jc w:val="both"/>
        <w:rPr>
          <w:rFonts w:ascii="Arial" w:hAnsi="Arial" w:cs="Arial"/>
          <w:sz w:val="22"/>
          <w:szCs w:val="22"/>
        </w:rPr>
      </w:pPr>
    </w:p>
    <w:p w14:paraId="26F06D6A" w14:textId="77777777" w:rsidR="009C4F5B" w:rsidRDefault="009C4F5B" w:rsidP="00980811">
      <w:pPr>
        <w:jc w:val="both"/>
        <w:rPr>
          <w:rFonts w:ascii="Arial" w:hAnsi="Arial" w:cs="Arial"/>
          <w:sz w:val="22"/>
          <w:szCs w:val="22"/>
        </w:rPr>
      </w:pPr>
    </w:p>
    <w:p w14:paraId="1A1C3DC5" w14:textId="77777777" w:rsidR="009C4F5B" w:rsidRDefault="009C4F5B" w:rsidP="00980811">
      <w:pPr>
        <w:jc w:val="both"/>
        <w:rPr>
          <w:rFonts w:ascii="Arial" w:hAnsi="Arial" w:cs="Arial"/>
          <w:sz w:val="22"/>
          <w:szCs w:val="22"/>
        </w:rPr>
      </w:pPr>
    </w:p>
    <w:p w14:paraId="1EC75B5A" w14:textId="77777777" w:rsidR="009C4F5B" w:rsidRDefault="009C4F5B" w:rsidP="00980811">
      <w:pPr>
        <w:jc w:val="both"/>
        <w:rPr>
          <w:rFonts w:ascii="Arial" w:hAnsi="Arial" w:cs="Arial"/>
          <w:sz w:val="22"/>
          <w:szCs w:val="22"/>
        </w:rPr>
      </w:pPr>
    </w:p>
    <w:p w14:paraId="196E52FB" w14:textId="77777777" w:rsidR="009C4F5B" w:rsidRDefault="009C4F5B" w:rsidP="00980811">
      <w:pPr>
        <w:jc w:val="both"/>
        <w:rPr>
          <w:rFonts w:ascii="Arial" w:hAnsi="Arial" w:cs="Arial"/>
          <w:sz w:val="22"/>
          <w:szCs w:val="22"/>
        </w:rPr>
      </w:pPr>
    </w:p>
    <w:p w14:paraId="0CE891E6" w14:textId="77777777" w:rsidR="009C4F5B" w:rsidRDefault="009C4F5B" w:rsidP="00980811">
      <w:pPr>
        <w:jc w:val="both"/>
        <w:rPr>
          <w:rFonts w:ascii="Arial" w:hAnsi="Arial" w:cs="Arial"/>
          <w:sz w:val="22"/>
          <w:szCs w:val="22"/>
        </w:rPr>
      </w:pPr>
    </w:p>
    <w:p w14:paraId="7E735102" w14:textId="77777777" w:rsidR="009C4F5B" w:rsidRDefault="009C4F5B" w:rsidP="00980811">
      <w:pPr>
        <w:jc w:val="both"/>
        <w:rPr>
          <w:rFonts w:ascii="Arial" w:hAnsi="Arial" w:cs="Arial"/>
          <w:sz w:val="22"/>
          <w:szCs w:val="22"/>
        </w:rPr>
      </w:pPr>
    </w:p>
    <w:p w14:paraId="426B33CB" w14:textId="77777777" w:rsidR="009C4F5B" w:rsidRDefault="009C4F5B" w:rsidP="00980811">
      <w:pPr>
        <w:jc w:val="both"/>
        <w:rPr>
          <w:rFonts w:ascii="Arial" w:hAnsi="Arial" w:cs="Arial"/>
          <w:sz w:val="22"/>
          <w:szCs w:val="22"/>
        </w:rPr>
      </w:pPr>
    </w:p>
    <w:p w14:paraId="3FBFF316" w14:textId="77777777" w:rsidR="009C4F5B" w:rsidRDefault="009C4F5B" w:rsidP="00980811">
      <w:pPr>
        <w:jc w:val="both"/>
        <w:rPr>
          <w:rFonts w:ascii="Arial" w:hAnsi="Arial" w:cs="Arial"/>
          <w:sz w:val="22"/>
          <w:szCs w:val="22"/>
        </w:rPr>
      </w:pPr>
    </w:p>
    <w:p w14:paraId="63A57B94" w14:textId="77777777" w:rsidR="009C4F5B" w:rsidRDefault="009C4F5B" w:rsidP="00980811">
      <w:pPr>
        <w:jc w:val="both"/>
        <w:rPr>
          <w:rFonts w:ascii="Arial" w:hAnsi="Arial" w:cs="Arial"/>
          <w:sz w:val="22"/>
          <w:szCs w:val="22"/>
        </w:rPr>
      </w:pPr>
    </w:p>
    <w:p w14:paraId="5B7E1D9F" w14:textId="77777777" w:rsidR="009C4F5B" w:rsidRDefault="009C4F5B" w:rsidP="00980811">
      <w:pPr>
        <w:jc w:val="both"/>
        <w:rPr>
          <w:rFonts w:ascii="Arial" w:hAnsi="Arial" w:cs="Arial"/>
          <w:sz w:val="22"/>
          <w:szCs w:val="22"/>
        </w:rPr>
      </w:pPr>
    </w:p>
    <w:p w14:paraId="7E645A2C" w14:textId="77777777" w:rsidR="009C4F5B" w:rsidRDefault="009C4F5B" w:rsidP="00980811">
      <w:pPr>
        <w:jc w:val="both"/>
        <w:rPr>
          <w:rFonts w:ascii="Arial" w:hAnsi="Arial" w:cs="Arial"/>
          <w:sz w:val="22"/>
          <w:szCs w:val="22"/>
        </w:rPr>
      </w:pPr>
    </w:p>
    <w:p w14:paraId="53D67B8F" w14:textId="77777777" w:rsidR="009C4F5B" w:rsidRDefault="009C4F5B" w:rsidP="00980811">
      <w:pPr>
        <w:jc w:val="both"/>
        <w:rPr>
          <w:rFonts w:ascii="Arial" w:hAnsi="Arial" w:cs="Arial"/>
          <w:sz w:val="22"/>
          <w:szCs w:val="22"/>
        </w:rPr>
      </w:pPr>
    </w:p>
    <w:p w14:paraId="00136167" w14:textId="77777777" w:rsidR="009C4F5B" w:rsidRDefault="009C4F5B" w:rsidP="00980811">
      <w:pPr>
        <w:jc w:val="both"/>
        <w:rPr>
          <w:rFonts w:ascii="Arial" w:hAnsi="Arial" w:cs="Arial"/>
          <w:sz w:val="22"/>
          <w:szCs w:val="22"/>
        </w:rPr>
      </w:pPr>
    </w:p>
    <w:p w14:paraId="5C537C5E" w14:textId="77777777" w:rsidR="009C4F5B" w:rsidRDefault="009C4F5B" w:rsidP="00980811">
      <w:pPr>
        <w:jc w:val="both"/>
        <w:rPr>
          <w:rFonts w:ascii="Arial" w:hAnsi="Arial" w:cs="Arial"/>
          <w:sz w:val="22"/>
          <w:szCs w:val="22"/>
        </w:rPr>
      </w:pPr>
    </w:p>
    <w:p w14:paraId="17C26035" w14:textId="77777777" w:rsidR="009C4F5B" w:rsidRDefault="009C4F5B" w:rsidP="00980811">
      <w:pPr>
        <w:jc w:val="both"/>
        <w:rPr>
          <w:rFonts w:ascii="Arial" w:hAnsi="Arial" w:cs="Arial"/>
          <w:sz w:val="22"/>
          <w:szCs w:val="22"/>
        </w:rPr>
      </w:pPr>
    </w:p>
    <w:p w14:paraId="4A63ECC5" w14:textId="77777777" w:rsidR="009C4F5B" w:rsidRDefault="009C4F5B" w:rsidP="00980811">
      <w:pPr>
        <w:jc w:val="both"/>
        <w:rPr>
          <w:rFonts w:ascii="Arial" w:hAnsi="Arial" w:cs="Arial"/>
          <w:sz w:val="22"/>
          <w:szCs w:val="22"/>
        </w:rPr>
      </w:pPr>
    </w:p>
    <w:p w14:paraId="17C6FF9C" w14:textId="77777777" w:rsidR="00081CF5" w:rsidRDefault="00081CF5" w:rsidP="00980811">
      <w:pPr>
        <w:jc w:val="both"/>
        <w:rPr>
          <w:rFonts w:ascii="Arial" w:hAnsi="Arial" w:cs="Arial"/>
          <w:sz w:val="22"/>
          <w:szCs w:val="22"/>
        </w:rPr>
      </w:pPr>
    </w:p>
    <w:p w14:paraId="6FC6E321" w14:textId="77777777" w:rsidR="00081CF5" w:rsidRDefault="00081CF5" w:rsidP="00980811">
      <w:pPr>
        <w:jc w:val="both"/>
        <w:rPr>
          <w:rFonts w:ascii="Arial" w:hAnsi="Arial" w:cs="Arial"/>
          <w:sz w:val="22"/>
          <w:szCs w:val="22"/>
        </w:rPr>
      </w:pPr>
    </w:p>
    <w:p w14:paraId="0EAF00DC" w14:textId="77777777" w:rsidR="00081CF5" w:rsidRDefault="00081CF5" w:rsidP="00980811">
      <w:pPr>
        <w:jc w:val="both"/>
        <w:rPr>
          <w:rFonts w:ascii="Arial" w:hAnsi="Arial" w:cs="Arial"/>
          <w:sz w:val="22"/>
          <w:szCs w:val="22"/>
        </w:rPr>
      </w:pPr>
    </w:p>
    <w:p w14:paraId="7F5938BF" w14:textId="77777777" w:rsidR="00081CF5" w:rsidRDefault="00081CF5" w:rsidP="00980811">
      <w:pPr>
        <w:jc w:val="both"/>
        <w:rPr>
          <w:rFonts w:ascii="Arial" w:hAnsi="Arial" w:cs="Arial"/>
          <w:sz w:val="22"/>
          <w:szCs w:val="22"/>
        </w:rPr>
      </w:pPr>
    </w:p>
    <w:p w14:paraId="0509196E" w14:textId="77777777" w:rsidR="009C4F5B" w:rsidRDefault="009C4F5B" w:rsidP="00980811">
      <w:pPr>
        <w:jc w:val="both"/>
        <w:rPr>
          <w:rFonts w:ascii="Arial" w:hAnsi="Arial" w:cs="Arial"/>
          <w:sz w:val="22"/>
          <w:szCs w:val="22"/>
        </w:rPr>
      </w:pPr>
    </w:p>
    <w:p w14:paraId="453FA699" w14:textId="77777777" w:rsidR="00C940E6" w:rsidRPr="00386695" w:rsidRDefault="002E4079" w:rsidP="00C940E6">
      <w:pPr>
        <w:pStyle w:val="Ttulo1"/>
        <w:rPr>
          <w:rFonts w:ascii="Arial" w:hAnsi="Arial" w:cs="Arial"/>
          <w:b/>
          <w:bCs/>
          <w:color w:val="auto"/>
          <w:sz w:val="22"/>
          <w:szCs w:val="22"/>
        </w:rPr>
      </w:pPr>
      <w:r>
        <w:rPr>
          <w:rFonts w:ascii="Arial" w:hAnsi="Arial" w:cs="Arial"/>
          <w:sz w:val="22"/>
          <w:szCs w:val="22"/>
        </w:rPr>
        <w:t xml:space="preserve"> </w:t>
      </w:r>
      <w:bookmarkStart w:id="1" w:name="_Toc193991358"/>
      <w:r w:rsidR="00C940E6" w:rsidRPr="009C4F5B">
        <w:rPr>
          <w:rFonts w:ascii="Arial" w:hAnsi="Arial" w:cs="Arial"/>
          <w:b/>
          <w:bCs/>
          <w:color w:val="auto"/>
          <w:sz w:val="24"/>
          <w:szCs w:val="24"/>
        </w:rPr>
        <w:t>Marco normativo</w:t>
      </w:r>
      <w:bookmarkEnd w:id="1"/>
    </w:p>
    <w:p w14:paraId="45AB6A82" w14:textId="77777777" w:rsidR="006F7D1C" w:rsidRPr="00386695" w:rsidRDefault="006F7D1C" w:rsidP="006F7D1C">
      <w:pPr>
        <w:rPr>
          <w:rFonts w:ascii="Arial" w:hAnsi="Arial" w:cs="Arial"/>
          <w:sz w:val="22"/>
          <w:szCs w:val="22"/>
        </w:rPr>
      </w:pPr>
    </w:p>
    <w:p w14:paraId="71EC12B3" w14:textId="12AB0354" w:rsidR="006F7D1C" w:rsidRPr="00386695" w:rsidRDefault="006F7D1C" w:rsidP="006F7D1C">
      <w:pPr>
        <w:jc w:val="both"/>
        <w:rPr>
          <w:rFonts w:ascii="Arial" w:hAnsi="Arial" w:cs="Arial"/>
          <w:sz w:val="22"/>
          <w:szCs w:val="22"/>
        </w:rPr>
      </w:pPr>
      <w:r w:rsidRPr="00386695">
        <w:rPr>
          <w:rFonts w:ascii="Arial" w:hAnsi="Arial" w:cs="Arial"/>
          <w:sz w:val="22"/>
          <w:szCs w:val="22"/>
        </w:rPr>
        <w:t xml:space="preserve">El presente instrumento se regula bajo la siguiente normatividad relacionada con la gestión de la transparencia y la ética en la administración pública: </w:t>
      </w:r>
    </w:p>
    <w:p w14:paraId="1618D760" w14:textId="77777777" w:rsidR="006F7D1C" w:rsidRPr="00386695" w:rsidRDefault="006F7D1C" w:rsidP="006F7D1C">
      <w:pPr>
        <w:jc w:val="both"/>
        <w:rPr>
          <w:rFonts w:ascii="Arial" w:hAnsi="Arial" w:cs="Arial"/>
          <w:sz w:val="22"/>
          <w:szCs w:val="22"/>
        </w:rPr>
      </w:pPr>
    </w:p>
    <w:p w14:paraId="7A708B39" w14:textId="4FF71C1D" w:rsidR="006F7D1C" w:rsidRPr="00386695" w:rsidRDefault="006F7D1C" w:rsidP="00386695">
      <w:pPr>
        <w:pStyle w:val="Prrafodelista"/>
        <w:numPr>
          <w:ilvl w:val="0"/>
          <w:numId w:val="11"/>
        </w:numPr>
        <w:rPr>
          <w:rFonts w:ascii="Arial" w:hAnsi="Arial" w:cs="Arial"/>
          <w:sz w:val="22"/>
          <w:szCs w:val="22"/>
        </w:rPr>
      </w:pPr>
      <w:r w:rsidRPr="00386695">
        <w:rPr>
          <w:rFonts w:ascii="Arial" w:hAnsi="Arial" w:cs="Arial"/>
          <w:b/>
          <w:bCs/>
          <w:sz w:val="22"/>
          <w:szCs w:val="22"/>
        </w:rPr>
        <w:t xml:space="preserve">Constitución Política de 1991: </w:t>
      </w:r>
      <w:r w:rsidRPr="00386695">
        <w:rPr>
          <w:rFonts w:ascii="Arial" w:hAnsi="Arial" w:cs="Arial"/>
          <w:sz w:val="22"/>
          <w:szCs w:val="22"/>
        </w:rPr>
        <w:t>Artículos relacionados con la lucha contra la corrupción; 23,90,122,123,124,125,126,127,128,129,183,184,209 y 270.</w:t>
      </w:r>
    </w:p>
    <w:p w14:paraId="5A619C9E" w14:textId="77777777" w:rsidR="006F7D1C" w:rsidRPr="00386695" w:rsidRDefault="006F7D1C" w:rsidP="006F7D1C">
      <w:pPr>
        <w:rPr>
          <w:rFonts w:ascii="Arial" w:hAnsi="Arial" w:cs="Arial"/>
          <w:sz w:val="22"/>
          <w:szCs w:val="22"/>
        </w:rPr>
      </w:pPr>
    </w:p>
    <w:p w14:paraId="52B2491A" w14:textId="200CFE0E" w:rsidR="006F7D1C" w:rsidRPr="00386695" w:rsidRDefault="006F7D1C" w:rsidP="00386695">
      <w:pPr>
        <w:pStyle w:val="Prrafodelista"/>
        <w:numPr>
          <w:ilvl w:val="0"/>
          <w:numId w:val="11"/>
        </w:numPr>
        <w:rPr>
          <w:rFonts w:ascii="Arial" w:hAnsi="Arial" w:cs="Arial"/>
          <w:sz w:val="22"/>
          <w:szCs w:val="22"/>
        </w:rPr>
      </w:pPr>
      <w:r w:rsidRPr="00386695">
        <w:rPr>
          <w:rFonts w:ascii="Arial" w:hAnsi="Arial" w:cs="Arial"/>
          <w:b/>
          <w:bCs/>
          <w:sz w:val="22"/>
          <w:szCs w:val="22"/>
        </w:rPr>
        <w:t xml:space="preserve">Ley 80 de 1993: </w:t>
      </w:r>
      <w:r w:rsidRPr="00386695">
        <w:rPr>
          <w:rFonts w:ascii="Arial" w:hAnsi="Arial" w:cs="Arial"/>
          <w:sz w:val="22"/>
          <w:szCs w:val="22"/>
        </w:rPr>
        <w:t>“Por la cual se expide el Estatuto General de Contratación de la Administración Pública”.</w:t>
      </w:r>
    </w:p>
    <w:p w14:paraId="6838B0D1" w14:textId="77777777" w:rsidR="006F7D1C" w:rsidRPr="00386695" w:rsidRDefault="006F7D1C" w:rsidP="006F7D1C">
      <w:pPr>
        <w:rPr>
          <w:rFonts w:ascii="Arial" w:hAnsi="Arial" w:cs="Arial"/>
          <w:sz w:val="22"/>
          <w:szCs w:val="22"/>
        </w:rPr>
      </w:pPr>
    </w:p>
    <w:p w14:paraId="079C9948" w14:textId="40699DFF" w:rsidR="006F7D1C" w:rsidRPr="00386695" w:rsidRDefault="006F7D1C" w:rsidP="00386695">
      <w:pPr>
        <w:pStyle w:val="Prrafodelista"/>
        <w:numPr>
          <w:ilvl w:val="0"/>
          <w:numId w:val="11"/>
        </w:numPr>
        <w:rPr>
          <w:rFonts w:ascii="Arial" w:hAnsi="Arial" w:cs="Arial"/>
          <w:sz w:val="22"/>
          <w:szCs w:val="22"/>
        </w:rPr>
      </w:pPr>
      <w:r w:rsidRPr="00386695">
        <w:rPr>
          <w:rFonts w:ascii="Arial" w:hAnsi="Arial" w:cs="Arial"/>
          <w:b/>
          <w:bCs/>
          <w:sz w:val="22"/>
          <w:szCs w:val="22"/>
        </w:rPr>
        <w:t xml:space="preserve">Ley 87 de 1993: </w:t>
      </w:r>
      <w:r w:rsidRPr="00386695">
        <w:rPr>
          <w:rFonts w:ascii="Arial" w:hAnsi="Arial" w:cs="Arial"/>
          <w:sz w:val="22"/>
          <w:szCs w:val="22"/>
        </w:rPr>
        <w:t>“Por la cual se establecen normas para el ejercicio del control interno en las entidades y organismos del Estado y se dictan otras disposiciones”.</w:t>
      </w:r>
    </w:p>
    <w:p w14:paraId="66C6C82E" w14:textId="77777777" w:rsidR="006F7D1C" w:rsidRPr="00386695" w:rsidRDefault="006F7D1C" w:rsidP="006F7D1C">
      <w:pPr>
        <w:jc w:val="both"/>
        <w:rPr>
          <w:rFonts w:ascii="Arial" w:hAnsi="Arial" w:cs="Arial"/>
          <w:sz w:val="22"/>
          <w:szCs w:val="22"/>
        </w:rPr>
      </w:pPr>
    </w:p>
    <w:p w14:paraId="59E38120" w14:textId="68C85C66" w:rsidR="006F7D1C" w:rsidRPr="00386695" w:rsidRDefault="006F7D1C" w:rsidP="00386695">
      <w:pPr>
        <w:pStyle w:val="Prrafodelista"/>
        <w:numPr>
          <w:ilvl w:val="0"/>
          <w:numId w:val="11"/>
        </w:numPr>
        <w:rPr>
          <w:rFonts w:ascii="Arial" w:hAnsi="Arial" w:cs="Arial"/>
        </w:rPr>
      </w:pPr>
      <w:r w:rsidRPr="00386695">
        <w:rPr>
          <w:rFonts w:ascii="Arial" w:hAnsi="Arial" w:cs="Arial"/>
          <w:b/>
          <w:bCs/>
        </w:rPr>
        <w:t xml:space="preserve">Ley 850 de 2003: </w:t>
      </w:r>
      <w:r w:rsidRPr="00386695">
        <w:rPr>
          <w:rFonts w:ascii="Arial" w:hAnsi="Arial" w:cs="Arial"/>
        </w:rPr>
        <w:t>“Por medio de la cual se reglamentan las veedurías ciudadanas”.</w:t>
      </w:r>
    </w:p>
    <w:p w14:paraId="07DD859D" w14:textId="77777777" w:rsidR="006F7D1C" w:rsidRPr="00386695" w:rsidRDefault="006F7D1C" w:rsidP="006F7D1C">
      <w:pPr>
        <w:rPr>
          <w:rFonts w:ascii="Arial" w:hAnsi="Arial" w:cs="Arial"/>
        </w:rPr>
      </w:pPr>
    </w:p>
    <w:p w14:paraId="328E3BF7" w14:textId="15E61B3F" w:rsidR="00C940E6" w:rsidRPr="00386695" w:rsidRDefault="006F7D1C" w:rsidP="00386695">
      <w:pPr>
        <w:pStyle w:val="Prrafodelista"/>
        <w:numPr>
          <w:ilvl w:val="0"/>
          <w:numId w:val="11"/>
        </w:numPr>
        <w:rPr>
          <w:rFonts w:ascii="Arial" w:hAnsi="Arial" w:cs="Arial"/>
        </w:rPr>
      </w:pPr>
      <w:r w:rsidRPr="00386695">
        <w:rPr>
          <w:rFonts w:ascii="Arial" w:hAnsi="Arial" w:cs="Arial"/>
          <w:b/>
          <w:bCs/>
        </w:rPr>
        <w:t xml:space="preserve">Ley 909 de 2004: </w:t>
      </w:r>
      <w:r w:rsidRPr="00386695">
        <w:rPr>
          <w:rFonts w:ascii="Arial" w:hAnsi="Arial" w:cs="Arial"/>
        </w:rPr>
        <w:t>“Por la cual se expiden normas que regulan el empleo público, la carrera administrativa, Gerencia publica y se dictan otras disposiciones”.</w:t>
      </w:r>
    </w:p>
    <w:p w14:paraId="066454C5" w14:textId="77777777" w:rsidR="006F7D1C" w:rsidRPr="00386695" w:rsidRDefault="006F7D1C" w:rsidP="006F7D1C">
      <w:pPr>
        <w:rPr>
          <w:rFonts w:ascii="Arial" w:hAnsi="Arial" w:cs="Arial"/>
        </w:rPr>
      </w:pPr>
    </w:p>
    <w:p w14:paraId="00F2BD2E" w14:textId="020834DC" w:rsidR="006F7D1C" w:rsidRPr="00386695" w:rsidRDefault="006F7D1C" w:rsidP="00386695">
      <w:pPr>
        <w:pStyle w:val="Prrafodelista"/>
        <w:numPr>
          <w:ilvl w:val="0"/>
          <w:numId w:val="11"/>
        </w:numPr>
        <w:jc w:val="both"/>
        <w:rPr>
          <w:rFonts w:ascii="Arial" w:hAnsi="Arial" w:cs="Arial"/>
        </w:rPr>
      </w:pPr>
      <w:r w:rsidRPr="00386695">
        <w:rPr>
          <w:rFonts w:ascii="Arial" w:hAnsi="Arial" w:cs="Arial"/>
          <w:b/>
          <w:bCs/>
        </w:rPr>
        <w:t xml:space="preserve">Ley 962 de 2005: </w:t>
      </w:r>
      <w:r w:rsidRPr="00386695">
        <w:rPr>
          <w:rFonts w:ascii="Arial" w:hAnsi="Arial" w:cs="Arial"/>
        </w:rPr>
        <w:t>“Por la cual se dictan disposiciones sobre racionalización de trámites y procedimientos administrativos de los organismos y entidades del Estado y de los particulares que ejercen funciones públicas o prestan servicios públicos”.</w:t>
      </w:r>
    </w:p>
    <w:p w14:paraId="36235FA2" w14:textId="77777777" w:rsidR="006F7D1C" w:rsidRPr="00386695" w:rsidRDefault="006F7D1C" w:rsidP="006F7D1C">
      <w:pPr>
        <w:jc w:val="both"/>
        <w:rPr>
          <w:rFonts w:ascii="Arial" w:hAnsi="Arial" w:cs="Arial"/>
        </w:rPr>
      </w:pPr>
    </w:p>
    <w:p w14:paraId="39829A8B" w14:textId="31EB0A26" w:rsidR="006F7D1C" w:rsidRPr="00386695" w:rsidRDefault="006F7D1C" w:rsidP="00386695">
      <w:pPr>
        <w:pStyle w:val="Prrafodelista"/>
        <w:numPr>
          <w:ilvl w:val="0"/>
          <w:numId w:val="11"/>
        </w:numPr>
        <w:jc w:val="both"/>
        <w:rPr>
          <w:rFonts w:ascii="Arial" w:hAnsi="Arial" w:cs="Arial"/>
        </w:rPr>
      </w:pPr>
      <w:r w:rsidRPr="00386695">
        <w:rPr>
          <w:rFonts w:ascii="Arial" w:hAnsi="Arial" w:cs="Arial"/>
          <w:b/>
          <w:bCs/>
        </w:rPr>
        <w:t xml:space="preserve">Ley 1437 de 2011: </w:t>
      </w:r>
      <w:r w:rsidRPr="00386695">
        <w:rPr>
          <w:rFonts w:ascii="Arial" w:hAnsi="Arial" w:cs="Arial"/>
        </w:rPr>
        <w:t>“Por la cual se expide el Código de Procedimiento Administrativo y de lo Contencioso Administrativo”.</w:t>
      </w:r>
    </w:p>
    <w:p w14:paraId="626F8848" w14:textId="77777777" w:rsidR="006F7D1C" w:rsidRPr="00386695" w:rsidRDefault="006F7D1C" w:rsidP="006F7D1C">
      <w:pPr>
        <w:jc w:val="both"/>
        <w:rPr>
          <w:rFonts w:ascii="Arial" w:hAnsi="Arial" w:cs="Arial"/>
        </w:rPr>
      </w:pPr>
    </w:p>
    <w:p w14:paraId="6BCC1E6D" w14:textId="5B26D604" w:rsidR="006F7D1C" w:rsidRPr="00386695" w:rsidRDefault="006F7D1C" w:rsidP="00386695">
      <w:pPr>
        <w:pStyle w:val="Prrafodelista"/>
        <w:numPr>
          <w:ilvl w:val="0"/>
          <w:numId w:val="11"/>
        </w:numPr>
        <w:jc w:val="both"/>
        <w:rPr>
          <w:rFonts w:ascii="Arial" w:hAnsi="Arial" w:cs="Arial"/>
        </w:rPr>
      </w:pPr>
      <w:r w:rsidRPr="00386695">
        <w:rPr>
          <w:rFonts w:ascii="Arial" w:hAnsi="Arial" w:cs="Arial"/>
          <w:b/>
          <w:bCs/>
        </w:rPr>
        <w:t xml:space="preserve">Ley 1474 del 2011: </w:t>
      </w:r>
      <w:r w:rsidRPr="00386695">
        <w:rPr>
          <w:rFonts w:ascii="Arial" w:hAnsi="Arial" w:cs="Arial"/>
        </w:rPr>
        <w:t>“Por la cual se dictan normas orientadas a fortalecer los mecanismos de prevención, investigación y sanción de actos de corrupción y la efectividad del control de la gestión pública”.</w:t>
      </w:r>
    </w:p>
    <w:p w14:paraId="10B8277F" w14:textId="77777777" w:rsidR="006F7D1C" w:rsidRPr="00386695" w:rsidRDefault="006F7D1C" w:rsidP="006F7D1C">
      <w:pPr>
        <w:jc w:val="both"/>
        <w:rPr>
          <w:rFonts w:ascii="Arial" w:hAnsi="Arial" w:cs="Arial"/>
        </w:rPr>
      </w:pPr>
    </w:p>
    <w:p w14:paraId="03CFFC32" w14:textId="55AB5A5D" w:rsidR="006F7D1C" w:rsidRPr="00386695" w:rsidRDefault="006F7D1C" w:rsidP="00386695">
      <w:pPr>
        <w:pStyle w:val="Prrafodelista"/>
        <w:numPr>
          <w:ilvl w:val="0"/>
          <w:numId w:val="11"/>
        </w:numPr>
        <w:jc w:val="both"/>
        <w:rPr>
          <w:rFonts w:ascii="Arial" w:hAnsi="Arial" w:cs="Arial"/>
        </w:rPr>
      </w:pPr>
      <w:r w:rsidRPr="00386695">
        <w:rPr>
          <w:rFonts w:ascii="Arial" w:hAnsi="Arial" w:cs="Arial"/>
          <w:b/>
          <w:bCs/>
        </w:rPr>
        <w:t>Decreto Nacional 019 de 2012: “</w:t>
      </w:r>
      <w:r w:rsidRPr="00386695">
        <w:rPr>
          <w:rFonts w:ascii="Arial" w:hAnsi="Arial" w:cs="Arial"/>
        </w:rPr>
        <w:t>Por el cual se dictan nomas para suprimir o reformar regulaciones, procedimientos y trámites innecesarios existentes en la Administración Pública”.</w:t>
      </w:r>
    </w:p>
    <w:p w14:paraId="5D0AC176" w14:textId="77777777" w:rsidR="006F7D1C" w:rsidRPr="00386695" w:rsidRDefault="006F7D1C" w:rsidP="006F7D1C">
      <w:pPr>
        <w:jc w:val="both"/>
        <w:rPr>
          <w:rFonts w:ascii="Arial" w:hAnsi="Arial" w:cs="Arial"/>
        </w:rPr>
      </w:pPr>
    </w:p>
    <w:p w14:paraId="799A56FD" w14:textId="5CBC4C3D" w:rsidR="006F7D1C" w:rsidRPr="00386695" w:rsidRDefault="006F7D1C" w:rsidP="00386695">
      <w:pPr>
        <w:pStyle w:val="Prrafodelista"/>
        <w:numPr>
          <w:ilvl w:val="0"/>
          <w:numId w:val="11"/>
        </w:numPr>
        <w:jc w:val="both"/>
        <w:rPr>
          <w:rFonts w:ascii="Arial" w:hAnsi="Arial" w:cs="Arial"/>
        </w:rPr>
      </w:pPr>
      <w:r w:rsidRPr="00386695">
        <w:rPr>
          <w:rFonts w:ascii="Arial" w:hAnsi="Arial" w:cs="Arial"/>
          <w:b/>
          <w:bCs/>
        </w:rPr>
        <w:t xml:space="preserve">Ley 1581 de 2012: </w:t>
      </w:r>
      <w:r w:rsidRPr="00386695">
        <w:rPr>
          <w:rFonts w:ascii="Arial" w:hAnsi="Arial" w:cs="Arial"/>
        </w:rPr>
        <w:t>“Por la cual se dictan disposiciones generales para la protección de datos personales”.</w:t>
      </w:r>
    </w:p>
    <w:p w14:paraId="5E66BD9B" w14:textId="159F2E27" w:rsidR="00BD5967" w:rsidRPr="00386695" w:rsidRDefault="00BD5967" w:rsidP="00980811">
      <w:pPr>
        <w:jc w:val="both"/>
        <w:rPr>
          <w:rFonts w:ascii="Arial" w:hAnsi="Arial" w:cs="Arial"/>
          <w:sz w:val="22"/>
          <w:szCs w:val="22"/>
        </w:rPr>
      </w:pPr>
    </w:p>
    <w:p w14:paraId="3F836EB9" w14:textId="3FFB45D8" w:rsidR="006F7D1C" w:rsidRPr="00386695" w:rsidRDefault="006F7D1C"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1450 de 2012: </w:t>
      </w:r>
      <w:r w:rsidRPr="00386695">
        <w:rPr>
          <w:rFonts w:ascii="Arial" w:hAnsi="Arial" w:cs="Arial"/>
          <w:sz w:val="22"/>
          <w:szCs w:val="22"/>
        </w:rPr>
        <w:t>“Por el cual se reglamenta el Decreto Ley 019 de 2012”.</w:t>
      </w:r>
    </w:p>
    <w:p w14:paraId="406EE800" w14:textId="77777777" w:rsidR="00BD5967" w:rsidRPr="00386695" w:rsidRDefault="00BD5967" w:rsidP="00980811">
      <w:pPr>
        <w:jc w:val="both"/>
        <w:rPr>
          <w:rFonts w:ascii="Arial" w:hAnsi="Arial" w:cs="Arial"/>
          <w:sz w:val="22"/>
          <w:szCs w:val="22"/>
        </w:rPr>
      </w:pPr>
    </w:p>
    <w:p w14:paraId="59EB50E9" w14:textId="7593D09E" w:rsidR="006F7D1C" w:rsidRPr="00386695" w:rsidRDefault="006F7D1C"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Decreto 2641 del 2012: “</w:t>
      </w:r>
      <w:r w:rsidRPr="00386695">
        <w:rPr>
          <w:rFonts w:ascii="Arial" w:hAnsi="Arial" w:cs="Arial"/>
          <w:sz w:val="22"/>
          <w:szCs w:val="22"/>
        </w:rPr>
        <w:t>Por el cual se reglamentan los artículos 73 y 76 de la Ley 1474 de 2011”.</w:t>
      </w:r>
    </w:p>
    <w:p w14:paraId="338BD9E1" w14:textId="77777777" w:rsidR="006F7D1C" w:rsidRPr="00386695" w:rsidRDefault="006F7D1C" w:rsidP="006F7D1C">
      <w:pPr>
        <w:jc w:val="both"/>
        <w:rPr>
          <w:rFonts w:ascii="Arial" w:hAnsi="Arial" w:cs="Arial"/>
          <w:sz w:val="22"/>
          <w:szCs w:val="22"/>
        </w:rPr>
      </w:pPr>
    </w:p>
    <w:p w14:paraId="0B7221FF" w14:textId="0AE5A412" w:rsidR="006F7D1C" w:rsidRPr="00386695" w:rsidRDefault="006F7D1C"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Ley 1712 de 2014: </w:t>
      </w:r>
      <w:r w:rsidRPr="00386695">
        <w:rPr>
          <w:rFonts w:ascii="Arial" w:hAnsi="Arial" w:cs="Arial"/>
          <w:sz w:val="22"/>
          <w:szCs w:val="22"/>
        </w:rPr>
        <w:t>“Por medio de la cual se crea la Ley de Transparencia y del Derecho de Acceso a la Información Pública Nacional y se dictan otras disposiciones”.</w:t>
      </w:r>
    </w:p>
    <w:p w14:paraId="73E7C538" w14:textId="77777777" w:rsidR="00386695" w:rsidRPr="00386695" w:rsidRDefault="00386695" w:rsidP="006F7D1C">
      <w:pPr>
        <w:jc w:val="both"/>
        <w:rPr>
          <w:rFonts w:ascii="Arial" w:hAnsi="Arial" w:cs="Arial"/>
          <w:sz w:val="22"/>
          <w:szCs w:val="22"/>
        </w:rPr>
      </w:pPr>
    </w:p>
    <w:p w14:paraId="260A5F52" w14:textId="6BC285EC"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Ley 1757 de 2015: </w:t>
      </w:r>
      <w:r w:rsidRPr="00386695">
        <w:rPr>
          <w:rFonts w:ascii="Arial" w:hAnsi="Arial" w:cs="Arial"/>
          <w:sz w:val="22"/>
          <w:szCs w:val="22"/>
        </w:rPr>
        <w:t>“Por la cual de dictan disposiciones en materia de promoción y protección del derecho a la participación democrática”.</w:t>
      </w:r>
    </w:p>
    <w:p w14:paraId="76F795EB" w14:textId="77777777" w:rsidR="00386695" w:rsidRPr="00386695" w:rsidRDefault="00386695" w:rsidP="00386695">
      <w:pPr>
        <w:jc w:val="both"/>
        <w:rPr>
          <w:rFonts w:ascii="Arial" w:hAnsi="Arial" w:cs="Arial"/>
          <w:sz w:val="22"/>
          <w:szCs w:val="22"/>
        </w:rPr>
      </w:pPr>
    </w:p>
    <w:p w14:paraId="133F3D01" w14:textId="1A62770C"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Ley 1755 de 2015: </w:t>
      </w:r>
      <w:r w:rsidRPr="00386695">
        <w:rPr>
          <w:rFonts w:ascii="Arial" w:hAnsi="Arial" w:cs="Arial"/>
          <w:sz w:val="22"/>
          <w:szCs w:val="22"/>
        </w:rPr>
        <w:t>“Por medio de la cual se regula el Derecho Fundamental de Petición y se sustituye un título del Código de Procedimiento Administrativo y de lo Contencioso Administrativo”.</w:t>
      </w:r>
    </w:p>
    <w:p w14:paraId="7C1400BD" w14:textId="77777777" w:rsidR="00386695" w:rsidRPr="00386695" w:rsidRDefault="00386695" w:rsidP="00386695">
      <w:pPr>
        <w:jc w:val="both"/>
        <w:rPr>
          <w:rFonts w:ascii="Arial" w:hAnsi="Arial" w:cs="Arial"/>
          <w:sz w:val="22"/>
          <w:szCs w:val="22"/>
        </w:rPr>
      </w:pPr>
    </w:p>
    <w:p w14:paraId="266D4766" w14:textId="48E5905F"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1078 de 2015: </w:t>
      </w:r>
      <w:r w:rsidRPr="00386695">
        <w:rPr>
          <w:rFonts w:ascii="Arial" w:hAnsi="Arial" w:cs="Arial"/>
          <w:sz w:val="22"/>
          <w:szCs w:val="22"/>
        </w:rPr>
        <w:t>“Por medio del cual se expide el Decreto Único Reglamentario del Sector de Tecnologías de la Información y las Comunicaciones”.</w:t>
      </w:r>
    </w:p>
    <w:p w14:paraId="37FF4679" w14:textId="77777777" w:rsidR="00386695" w:rsidRPr="00386695" w:rsidRDefault="00386695" w:rsidP="00386695">
      <w:pPr>
        <w:jc w:val="both"/>
        <w:rPr>
          <w:rFonts w:ascii="Arial" w:hAnsi="Arial" w:cs="Arial"/>
          <w:sz w:val="22"/>
          <w:szCs w:val="22"/>
        </w:rPr>
      </w:pPr>
    </w:p>
    <w:p w14:paraId="4958EDE5" w14:textId="2366C0CD"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1083 de 2015: </w:t>
      </w:r>
      <w:r w:rsidRPr="00386695">
        <w:rPr>
          <w:rFonts w:ascii="Arial" w:hAnsi="Arial" w:cs="Arial"/>
          <w:sz w:val="22"/>
          <w:szCs w:val="22"/>
        </w:rPr>
        <w:t>“Por medio del cual se expide el Decreto Único Reglamentario del Sector de Función Pública”.</w:t>
      </w:r>
    </w:p>
    <w:p w14:paraId="73AB3BDC" w14:textId="77777777" w:rsidR="00386695" w:rsidRPr="00386695" w:rsidRDefault="00386695" w:rsidP="00386695">
      <w:pPr>
        <w:jc w:val="both"/>
        <w:rPr>
          <w:rFonts w:ascii="Arial" w:hAnsi="Arial" w:cs="Arial"/>
          <w:sz w:val="22"/>
          <w:szCs w:val="22"/>
        </w:rPr>
      </w:pPr>
    </w:p>
    <w:p w14:paraId="0B2466AE" w14:textId="374BE2F6"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124 de 2016: </w:t>
      </w:r>
      <w:r w:rsidRPr="00386695">
        <w:rPr>
          <w:rFonts w:ascii="Arial" w:hAnsi="Arial" w:cs="Arial"/>
          <w:sz w:val="22"/>
          <w:szCs w:val="22"/>
        </w:rPr>
        <w:t>“Por el cual se sustituye el Título IV de la Parte 1 del Libro 2 del Decreto 1081 de 2015, relativo al "Plan Anticorrupción y de Atención al Ciudadano".</w:t>
      </w:r>
    </w:p>
    <w:p w14:paraId="0E83C927" w14:textId="77777777" w:rsidR="00386695" w:rsidRPr="00386695" w:rsidRDefault="00386695" w:rsidP="00386695">
      <w:pPr>
        <w:jc w:val="both"/>
        <w:rPr>
          <w:rFonts w:ascii="Arial" w:hAnsi="Arial" w:cs="Arial"/>
          <w:sz w:val="22"/>
          <w:szCs w:val="22"/>
        </w:rPr>
      </w:pPr>
    </w:p>
    <w:p w14:paraId="70C88986" w14:textId="6C9FC5B5"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1499 de 2017: </w:t>
      </w:r>
      <w:r w:rsidRPr="00386695">
        <w:rPr>
          <w:rFonts w:ascii="Arial" w:hAnsi="Arial" w:cs="Arial"/>
          <w:sz w:val="22"/>
          <w:szCs w:val="22"/>
        </w:rPr>
        <w:t>“Por medio del cual se modifica el Decreto 1083 de 2015, Decreto Único Reglamentario del Sector Función Pública, en lo relacionado con el Sistema de Gestión establecido en el artículo 133 de la Ley 1753 de 2015”.</w:t>
      </w:r>
    </w:p>
    <w:p w14:paraId="5850C7E6" w14:textId="77777777" w:rsidR="00386695" w:rsidRPr="00386695" w:rsidRDefault="00386695" w:rsidP="00386695">
      <w:pPr>
        <w:jc w:val="both"/>
        <w:rPr>
          <w:rFonts w:ascii="Arial" w:hAnsi="Arial" w:cs="Arial"/>
          <w:sz w:val="22"/>
          <w:szCs w:val="22"/>
        </w:rPr>
      </w:pPr>
    </w:p>
    <w:p w14:paraId="2E11A3E3" w14:textId="2367599A"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Ley 1915 de 2018: </w:t>
      </w:r>
      <w:r w:rsidRPr="00386695">
        <w:rPr>
          <w:rFonts w:ascii="Arial" w:hAnsi="Arial" w:cs="Arial"/>
          <w:sz w:val="22"/>
          <w:szCs w:val="22"/>
        </w:rPr>
        <w:t>“Por la cual se modifica la ley 23 de 1982 y se establecen otras disposiciones en materia de derecho de autor y derechos conexos y las demás leyes que traten de este tema”.</w:t>
      </w:r>
    </w:p>
    <w:p w14:paraId="75C9136D" w14:textId="77777777" w:rsidR="00386695" w:rsidRPr="00386695" w:rsidRDefault="00386695" w:rsidP="00386695">
      <w:pPr>
        <w:jc w:val="both"/>
        <w:rPr>
          <w:rFonts w:ascii="Arial" w:hAnsi="Arial" w:cs="Arial"/>
          <w:sz w:val="22"/>
          <w:szCs w:val="22"/>
        </w:rPr>
      </w:pPr>
    </w:p>
    <w:p w14:paraId="359A3F82" w14:textId="491DEEC6"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612 de 2018: </w:t>
      </w:r>
      <w:r w:rsidRPr="00386695">
        <w:rPr>
          <w:rFonts w:ascii="Arial" w:hAnsi="Arial" w:cs="Arial"/>
          <w:sz w:val="22"/>
          <w:szCs w:val="22"/>
        </w:rPr>
        <w:t>“Por el cual se fijan directrices para la integración de los planes institucionales y estratégicos al Plan de Acción por parte de las entidades del Estado”.</w:t>
      </w:r>
    </w:p>
    <w:p w14:paraId="63FFF4ED" w14:textId="77777777" w:rsidR="00386695" w:rsidRPr="00386695" w:rsidRDefault="00386695" w:rsidP="00386695">
      <w:pPr>
        <w:jc w:val="both"/>
        <w:rPr>
          <w:rFonts w:ascii="Arial" w:hAnsi="Arial" w:cs="Arial"/>
          <w:sz w:val="22"/>
          <w:szCs w:val="22"/>
        </w:rPr>
      </w:pPr>
    </w:p>
    <w:p w14:paraId="21CEE895" w14:textId="491D38D3" w:rsidR="00980811"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Decreto 2106 de 2019: </w:t>
      </w:r>
      <w:r w:rsidRPr="00386695">
        <w:rPr>
          <w:rFonts w:ascii="Arial" w:hAnsi="Arial" w:cs="Arial"/>
          <w:sz w:val="22"/>
          <w:szCs w:val="22"/>
        </w:rPr>
        <w:t>“Por la cual se dictan normas para simplificar, suprimir y reformar trámites, procesos y procedimientos innecesarios existentes en la administración pública”.</w:t>
      </w:r>
    </w:p>
    <w:p w14:paraId="381B9AF7" w14:textId="77777777" w:rsidR="00386695" w:rsidRPr="00386695" w:rsidRDefault="00386695" w:rsidP="00980811">
      <w:pPr>
        <w:jc w:val="both"/>
        <w:rPr>
          <w:rFonts w:ascii="Arial" w:hAnsi="Arial" w:cs="Arial"/>
          <w:sz w:val="22"/>
          <w:szCs w:val="22"/>
        </w:rPr>
      </w:pPr>
    </w:p>
    <w:p w14:paraId="364F5284" w14:textId="02C7A023"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 xml:space="preserve">Resolución 1519 de 2020: </w:t>
      </w:r>
      <w:r w:rsidRPr="00386695">
        <w:rPr>
          <w:rFonts w:ascii="Arial" w:hAnsi="Arial" w:cs="Arial"/>
          <w:sz w:val="22"/>
          <w:szCs w:val="22"/>
        </w:rPr>
        <w:t>“Por la cual se definen los estándares y directrices para publicar la información señalada en la Ley 1712 del 2014 y se definen los requisitos materia de acceso a la información pública, accesibilidad web, seguridad digital, y datos abiertos”.</w:t>
      </w:r>
    </w:p>
    <w:p w14:paraId="0A78B272" w14:textId="77777777" w:rsidR="00386695" w:rsidRPr="00386695" w:rsidRDefault="00386695" w:rsidP="00980811">
      <w:pPr>
        <w:jc w:val="both"/>
        <w:rPr>
          <w:rFonts w:ascii="Arial" w:hAnsi="Arial" w:cs="Arial"/>
          <w:sz w:val="22"/>
          <w:szCs w:val="22"/>
        </w:rPr>
      </w:pPr>
    </w:p>
    <w:p w14:paraId="014ED87B" w14:textId="2A45474D"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Ley 2195 de 2022: “</w:t>
      </w:r>
      <w:r w:rsidRPr="00386695">
        <w:rPr>
          <w:rFonts w:ascii="Arial" w:hAnsi="Arial" w:cs="Arial"/>
          <w:sz w:val="22"/>
          <w:szCs w:val="22"/>
        </w:rPr>
        <w:t>Por medio de la cual se adoptan medidas en materia de transparencia, prevención y lucha contra la corrupción y se dictan otras disposiciones”.</w:t>
      </w:r>
    </w:p>
    <w:p w14:paraId="5BA18BC0" w14:textId="77777777" w:rsidR="00386695" w:rsidRPr="00386695" w:rsidRDefault="00386695" w:rsidP="00980811">
      <w:pPr>
        <w:jc w:val="both"/>
        <w:rPr>
          <w:rFonts w:ascii="Arial" w:hAnsi="Arial" w:cs="Arial"/>
          <w:sz w:val="22"/>
          <w:szCs w:val="22"/>
        </w:rPr>
      </w:pPr>
    </w:p>
    <w:p w14:paraId="10ECBD0F" w14:textId="4A7631D8" w:rsidR="00386695" w:rsidRPr="00386695" w:rsidRDefault="00386695" w:rsidP="00386695">
      <w:pPr>
        <w:pStyle w:val="Prrafodelista"/>
        <w:numPr>
          <w:ilvl w:val="0"/>
          <w:numId w:val="11"/>
        </w:numPr>
        <w:jc w:val="both"/>
        <w:rPr>
          <w:rFonts w:ascii="Arial" w:hAnsi="Arial" w:cs="Arial"/>
          <w:sz w:val="22"/>
          <w:szCs w:val="22"/>
        </w:rPr>
      </w:pPr>
      <w:r w:rsidRPr="00386695">
        <w:rPr>
          <w:rFonts w:ascii="Arial" w:hAnsi="Arial" w:cs="Arial"/>
          <w:b/>
          <w:bCs/>
          <w:sz w:val="22"/>
          <w:szCs w:val="22"/>
        </w:rPr>
        <w:t>Decreto 1122 de 2024: “</w:t>
      </w:r>
      <w:r w:rsidRPr="00386695">
        <w:rPr>
          <w:rFonts w:ascii="Arial" w:hAnsi="Arial" w:cs="Arial"/>
          <w:sz w:val="22"/>
          <w:szCs w:val="22"/>
        </w:rPr>
        <w:t>Por el cual se reglamenta el artículo 73 de la Ley 1474 de 2011, modificado por el artículo 31 de la Ley 2195 de 2022, en lo relacionado con los Programas de Transparencia y Ética Pública”.</w:t>
      </w:r>
    </w:p>
    <w:p w14:paraId="18B2F5EB" w14:textId="77777777" w:rsidR="00386695" w:rsidRPr="00386695" w:rsidRDefault="00386695" w:rsidP="00386695">
      <w:pPr>
        <w:pStyle w:val="Prrafodelista"/>
        <w:rPr>
          <w:rFonts w:ascii="Arial" w:hAnsi="Arial" w:cs="Arial"/>
          <w:sz w:val="22"/>
          <w:szCs w:val="22"/>
        </w:rPr>
      </w:pPr>
    </w:p>
    <w:p w14:paraId="1C15E11F" w14:textId="77777777" w:rsidR="00386695" w:rsidRPr="00386695" w:rsidRDefault="00386695" w:rsidP="00386695">
      <w:pPr>
        <w:jc w:val="both"/>
        <w:rPr>
          <w:rFonts w:ascii="Arial" w:eastAsiaTheme="majorEastAsia" w:hAnsi="Arial" w:cs="Arial"/>
          <w:b/>
          <w:bCs/>
          <w:sz w:val="22"/>
          <w:szCs w:val="22"/>
        </w:rPr>
      </w:pPr>
    </w:p>
    <w:p w14:paraId="6D8815A3" w14:textId="0FB1FBBE" w:rsidR="00386695" w:rsidRPr="009C4F5B" w:rsidRDefault="00386695" w:rsidP="00386695">
      <w:pPr>
        <w:pStyle w:val="Ttulo1"/>
        <w:rPr>
          <w:rFonts w:ascii="Arial" w:hAnsi="Arial" w:cs="Arial"/>
          <w:b/>
          <w:bCs/>
          <w:sz w:val="24"/>
          <w:szCs w:val="24"/>
        </w:rPr>
      </w:pPr>
      <w:bookmarkStart w:id="2" w:name="_Toc193991359"/>
      <w:r w:rsidRPr="009C4F5B">
        <w:rPr>
          <w:rFonts w:ascii="Arial" w:hAnsi="Arial" w:cs="Arial"/>
          <w:b/>
          <w:bCs/>
          <w:color w:val="auto"/>
          <w:sz w:val="24"/>
          <w:szCs w:val="24"/>
        </w:rPr>
        <w:t xml:space="preserve">Contexto general del </w:t>
      </w:r>
      <w:r w:rsidR="000A7590" w:rsidRPr="009C4F5B">
        <w:rPr>
          <w:rFonts w:ascii="Arial" w:hAnsi="Arial" w:cs="Arial"/>
          <w:b/>
          <w:bCs/>
          <w:color w:val="auto"/>
          <w:sz w:val="24"/>
          <w:szCs w:val="24"/>
        </w:rPr>
        <w:t xml:space="preserve">Programa de Transparencia y Ética Pública - </w:t>
      </w:r>
      <w:r w:rsidRPr="009C4F5B">
        <w:rPr>
          <w:rFonts w:ascii="Arial" w:hAnsi="Arial" w:cs="Arial"/>
          <w:b/>
          <w:bCs/>
          <w:color w:val="auto"/>
          <w:sz w:val="24"/>
          <w:szCs w:val="24"/>
        </w:rPr>
        <w:t>PTEP</w:t>
      </w:r>
      <w:bookmarkEnd w:id="2"/>
    </w:p>
    <w:p w14:paraId="16358C52" w14:textId="77777777" w:rsidR="00386695" w:rsidRDefault="00386695" w:rsidP="00386695">
      <w:pPr>
        <w:jc w:val="both"/>
        <w:rPr>
          <w:rFonts w:ascii="Arial" w:eastAsiaTheme="majorEastAsia" w:hAnsi="Arial" w:cs="Arial"/>
          <w:b/>
          <w:bCs/>
          <w:sz w:val="22"/>
          <w:szCs w:val="22"/>
        </w:rPr>
      </w:pPr>
    </w:p>
    <w:p w14:paraId="13E96558" w14:textId="2AE28C34" w:rsidR="00386695" w:rsidRDefault="000A7590" w:rsidP="00386695">
      <w:pPr>
        <w:jc w:val="both"/>
        <w:rPr>
          <w:rFonts w:ascii="Arial" w:eastAsiaTheme="majorEastAsia" w:hAnsi="Arial" w:cs="Arial"/>
          <w:b/>
          <w:bCs/>
          <w:sz w:val="22"/>
          <w:szCs w:val="22"/>
        </w:rPr>
      </w:pPr>
      <w:r>
        <w:rPr>
          <w:rFonts w:ascii="Arial" w:eastAsiaTheme="majorEastAsia" w:hAnsi="Arial" w:cs="Arial"/>
          <w:b/>
          <w:bCs/>
          <w:sz w:val="22"/>
          <w:szCs w:val="22"/>
        </w:rPr>
        <w:t xml:space="preserve">¿Qué es el </w:t>
      </w:r>
      <w:bookmarkStart w:id="3" w:name="_Hlk193897622"/>
      <w:r>
        <w:rPr>
          <w:rFonts w:ascii="Arial" w:eastAsiaTheme="majorEastAsia" w:hAnsi="Arial" w:cs="Arial"/>
          <w:b/>
          <w:bCs/>
          <w:sz w:val="22"/>
          <w:szCs w:val="22"/>
        </w:rPr>
        <w:t xml:space="preserve">Programa de Transparencia y Ética Pública </w:t>
      </w:r>
      <w:bookmarkEnd w:id="3"/>
      <w:r>
        <w:rPr>
          <w:rFonts w:ascii="Arial" w:eastAsiaTheme="majorEastAsia" w:hAnsi="Arial" w:cs="Arial"/>
          <w:b/>
          <w:bCs/>
          <w:sz w:val="22"/>
          <w:szCs w:val="22"/>
        </w:rPr>
        <w:t>– PTEP?</w:t>
      </w:r>
    </w:p>
    <w:p w14:paraId="12A47AF2" w14:textId="77777777" w:rsidR="000A7590" w:rsidRDefault="000A7590" w:rsidP="00386695">
      <w:pPr>
        <w:jc w:val="both"/>
        <w:rPr>
          <w:rFonts w:ascii="Arial" w:eastAsiaTheme="majorEastAsia" w:hAnsi="Arial" w:cs="Arial"/>
          <w:b/>
          <w:bCs/>
          <w:sz w:val="22"/>
          <w:szCs w:val="22"/>
        </w:rPr>
      </w:pPr>
    </w:p>
    <w:p w14:paraId="3A547C24" w14:textId="77777777" w:rsidR="000A7590" w:rsidRDefault="000A7590" w:rsidP="00386695">
      <w:pPr>
        <w:jc w:val="both"/>
        <w:rPr>
          <w:rFonts w:ascii="Arial" w:hAnsi="Arial" w:cs="Arial"/>
          <w:sz w:val="22"/>
          <w:szCs w:val="22"/>
        </w:rPr>
      </w:pPr>
      <w:r>
        <w:rPr>
          <w:rFonts w:ascii="Arial" w:eastAsiaTheme="majorEastAsia" w:hAnsi="Arial" w:cs="Arial"/>
          <w:sz w:val="22"/>
          <w:szCs w:val="22"/>
        </w:rPr>
        <w:t xml:space="preserve">El PTEP es el instrumento que contempla todos los compromisos generales y las acciones concretas que las entidades públicas asumen para promover la gestión de una cultura de transparencia, legalidad y estado abierto, así como la gestión de la administración de los riesgos de corrupción y de otras tipologías que puedan tener impacto en la ejecución de los recursos públicos asignados para el desarrollo se su quehacer misional (riesgos de </w:t>
      </w:r>
      <w:r>
        <w:rPr>
          <w:rFonts w:ascii="Arial" w:hAnsi="Arial" w:cs="Arial"/>
          <w:sz w:val="22"/>
          <w:szCs w:val="22"/>
        </w:rPr>
        <w:t>Lavado de Activos y Financiación del terrorismo – LA/FT y de la Financiación para la Proliferación de Armas de Destrucción Masiva – FPADM), esto en el marco del Decreto 1122 de 2024.</w:t>
      </w:r>
    </w:p>
    <w:p w14:paraId="52A170AD" w14:textId="77777777" w:rsidR="000A7590" w:rsidRDefault="000A7590" w:rsidP="00386695">
      <w:pPr>
        <w:jc w:val="both"/>
        <w:rPr>
          <w:rFonts w:ascii="Arial" w:hAnsi="Arial" w:cs="Arial"/>
          <w:sz w:val="22"/>
          <w:szCs w:val="22"/>
        </w:rPr>
      </w:pPr>
    </w:p>
    <w:p w14:paraId="29D25D47" w14:textId="7735DFCC" w:rsidR="001B7F7D" w:rsidRDefault="000A7590" w:rsidP="00386695">
      <w:pPr>
        <w:jc w:val="both"/>
        <w:rPr>
          <w:rFonts w:ascii="Arial" w:hAnsi="Arial" w:cs="Arial"/>
          <w:sz w:val="22"/>
          <w:szCs w:val="22"/>
        </w:rPr>
      </w:pPr>
      <w:r>
        <w:rPr>
          <w:rFonts w:ascii="Arial" w:hAnsi="Arial" w:cs="Arial"/>
          <w:sz w:val="22"/>
          <w:szCs w:val="22"/>
        </w:rPr>
        <w:t>Con la finalidad de lograr el adecuado cumplimiento de la Ley 1474 de 2011</w:t>
      </w:r>
      <w:r w:rsidR="001B7F7D">
        <w:rPr>
          <w:rFonts w:ascii="Arial" w:hAnsi="Arial" w:cs="Arial"/>
          <w:sz w:val="22"/>
          <w:szCs w:val="22"/>
        </w:rPr>
        <w:t xml:space="preserve">, específicamente el artículo 73 de la mencionada ley (estatuto anticorrupción) así como a la ley 2195 de 2022 específicamente el artículo 31 de esta (ley de transparencia y lucha contra la corrupción), se revisaron y adoptaron todas las directrices aplicables a la gestión del SPE en el marco de la transparencia y la ética pública. </w:t>
      </w:r>
    </w:p>
    <w:p w14:paraId="75FE72CE" w14:textId="77777777" w:rsidR="001B7F7D" w:rsidRDefault="001B7F7D" w:rsidP="00386695">
      <w:pPr>
        <w:jc w:val="both"/>
        <w:rPr>
          <w:rFonts w:ascii="Arial" w:hAnsi="Arial" w:cs="Arial"/>
          <w:sz w:val="22"/>
          <w:szCs w:val="22"/>
        </w:rPr>
      </w:pPr>
    </w:p>
    <w:p w14:paraId="2D661F67" w14:textId="417BF1E2" w:rsidR="001B7F7D" w:rsidRDefault="001B7F7D" w:rsidP="00386695">
      <w:pPr>
        <w:jc w:val="both"/>
        <w:rPr>
          <w:rFonts w:ascii="Arial" w:hAnsi="Arial" w:cs="Arial"/>
          <w:sz w:val="22"/>
          <w:szCs w:val="22"/>
        </w:rPr>
      </w:pPr>
      <w:r>
        <w:rPr>
          <w:rFonts w:ascii="Arial" w:hAnsi="Arial" w:cs="Arial"/>
          <w:sz w:val="22"/>
          <w:szCs w:val="22"/>
        </w:rPr>
        <w:t xml:space="preserve">En coherencia con los criterios para la formulación del lineamiento general del PTEP, es importante resaltar que este instrumento se articula de forma indirecta con otros instrumentos y escenarios de gestión institucional que permiten el desarrollo de acciones contundentes para fomentar la ética e integridad pública. En este sentido, a continuación se relacionan los diferentes valores institucionales que hacen parte del </w:t>
      </w:r>
      <w:r w:rsidR="00E84ABE">
        <w:rPr>
          <w:rFonts w:ascii="Arial" w:hAnsi="Arial" w:cs="Arial"/>
          <w:sz w:val="22"/>
          <w:szCs w:val="22"/>
        </w:rPr>
        <w:t>plan</w:t>
      </w:r>
      <w:r>
        <w:rPr>
          <w:rFonts w:ascii="Arial" w:hAnsi="Arial" w:cs="Arial"/>
          <w:sz w:val="22"/>
          <w:szCs w:val="22"/>
        </w:rPr>
        <w:t xml:space="preserve"> de integridad y a su vez parte fundamental en el comportamiento de los colaboradores de la entidad</w:t>
      </w:r>
      <w:r w:rsidR="00E84ABE">
        <w:rPr>
          <w:rFonts w:ascii="Arial" w:hAnsi="Arial" w:cs="Arial"/>
          <w:sz w:val="22"/>
          <w:szCs w:val="22"/>
        </w:rPr>
        <w:t>:</w:t>
      </w:r>
      <w:r>
        <w:rPr>
          <w:rFonts w:ascii="Arial" w:hAnsi="Arial" w:cs="Arial"/>
          <w:sz w:val="22"/>
          <w:szCs w:val="22"/>
        </w:rPr>
        <w:t xml:space="preserve"> </w:t>
      </w:r>
    </w:p>
    <w:p w14:paraId="50DF55F4" w14:textId="77777777" w:rsidR="001B7F7D" w:rsidRDefault="001B7F7D" w:rsidP="00386695">
      <w:pPr>
        <w:jc w:val="both"/>
        <w:rPr>
          <w:rFonts w:ascii="Arial" w:hAnsi="Arial" w:cs="Arial"/>
          <w:sz w:val="22"/>
          <w:szCs w:val="22"/>
        </w:rPr>
      </w:pPr>
    </w:p>
    <w:p w14:paraId="2ED3DEFA" w14:textId="47F9F9DC" w:rsidR="00E84ABE" w:rsidRDefault="00E84ABE" w:rsidP="00E84ABE">
      <w:pPr>
        <w:jc w:val="center"/>
        <w:rPr>
          <w:rFonts w:ascii="Arial" w:hAnsi="Arial" w:cs="Arial"/>
          <w:sz w:val="22"/>
          <w:szCs w:val="22"/>
        </w:rPr>
      </w:pPr>
      <w:r>
        <w:rPr>
          <w:rFonts w:ascii="Arial" w:hAnsi="Arial" w:cs="Arial"/>
          <w:b/>
          <w:bCs/>
          <w:i/>
          <w:iCs/>
          <w:sz w:val="30"/>
          <w:szCs w:val="30"/>
        </w:rPr>
        <w:t xml:space="preserve">Honestidad, respeto, compromiso, diligencia, justicia, trabajo en equipo. </w:t>
      </w:r>
    </w:p>
    <w:p w14:paraId="566982A6" w14:textId="580CF23E" w:rsidR="000A7590" w:rsidRDefault="001B7F7D" w:rsidP="00386695">
      <w:pPr>
        <w:jc w:val="both"/>
        <w:rPr>
          <w:rFonts w:ascii="Arial" w:eastAsiaTheme="majorEastAsia" w:hAnsi="Arial" w:cs="Arial"/>
          <w:sz w:val="22"/>
          <w:szCs w:val="22"/>
        </w:rPr>
      </w:pPr>
      <w:r>
        <w:rPr>
          <w:rFonts w:ascii="Arial" w:hAnsi="Arial" w:cs="Arial"/>
          <w:sz w:val="22"/>
          <w:szCs w:val="22"/>
        </w:rPr>
        <w:t xml:space="preserve"> </w:t>
      </w:r>
      <w:r w:rsidR="000A7590">
        <w:rPr>
          <w:rFonts w:ascii="Arial" w:hAnsi="Arial" w:cs="Arial"/>
          <w:sz w:val="22"/>
          <w:szCs w:val="22"/>
        </w:rPr>
        <w:t xml:space="preserve"> </w:t>
      </w:r>
      <w:r w:rsidR="000A7590">
        <w:rPr>
          <w:rFonts w:ascii="Arial" w:eastAsiaTheme="majorEastAsia" w:hAnsi="Arial" w:cs="Arial"/>
          <w:sz w:val="22"/>
          <w:szCs w:val="22"/>
        </w:rPr>
        <w:t xml:space="preserve"> </w:t>
      </w:r>
    </w:p>
    <w:p w14:paraId="2E98BC94" w14:textId="19FFDBEF" w:rsidR="00DB5BFC" w:rsidRPr="004012A3" w:rsidRDefault="00DB5BFC" w:rsidP="00DB5BFC">
      <w:pPr>
        <w:pStyle w:val="Ttulo1"/>
        <w:rPr>
          <w:rFonts w:ascii="Arial" w:hAnsi="Arial" w:cs="Arial"/>
          <w:b/>
          <w:bCs/>
          <w:color w:val="auto"/>
          <w:sz w:val="24"/>
          <w:szCs w:val="24"/>
        </w:rPr>
      </w:pPr>
      <w:bookmarkStart w:id="4" w:name="_Toc193991360"/>
      <w:r w:rsidRPr="004012A3">
        <w:rPr>
          <w:rFonts w:ascii="Arial" w:hAnsi="Arial" w:cs="Arial"/>
          <w:b/>
          <w:bCs/>
          <w:color w:val="auto"/>
          <w:sz w:val="24"/>
          <w:szCs w:val="24"/>
        </w:rPr>
        <w:t>Roles y responsabilidades</w:t>
      </w:r>
      <w:bookmarkEnd w:id="4"/>
      <w:r w:rsidRPr="004012A3">
        <w:rPr>
          <w:rFonts w:ascii="Arial" w:hAnsi="Arial" w:cs="Arial"/>
          <w:b/>
          <w:bCs/>
          <w:color w:val="auto"/>
          <w:sz w:val="24"/>
          <w:szCs w:val="24"/>
        </w:rPr>
        <w:t xml:space="preserve"> </w:t>
      </w:r>
    </w:p>
    <w:p w14:paraId="2F3C6035" w14:textId="77777777" w:rsidR="00DB5BFC" w:rsidRDefault="00DB5BFC" w:rsidP="00DB5BFC"/>
    <w:p w14:paraId="50976E6F" w14:textId="13B844F1" w:rsidR="00DB5BFC" w:rsidRPr="00C171E1" w:rsidRDefault="00DB5BFC" w:rsidP="00527AAF">
      <w:pPr>
        <w:jc w:val="both"/>
        <w:rPr>
          <w:rFonts w:ascii="Arial" w:hAnsi="Arial" w:cs="Arial"/>
          <w:sz w:val="22"/>
          <w:szCs w:val="22"/>
        </w:rPr>
      </w:pPr>
      <w:r w:rsidRPr="00C171E1">
        <w:rPr>
          <w:rFonts w:ascii="Arial" w:hAnsi="Arial" w:cs="Arial"/>
          <w:sz w:val="22"/>
          <w:szCs w:val="22"/>
        </w:rPr>
        <w:t xml:space="preserve">En el marco de la implementación del Programa de Transparencia y Ética Pública, la Unidad del SPE ha </w:t>
      </w:r>
      <w:r w:rsidR="00527AAF" w:rsidRPr="00C171E1">
        <w:rPr>
          <w:rFonts w:ascii="Arial" w:hAnsi="Arial" w:cs="Arial"/>
          <w:sz w:val="22"/>
          <w:szCs w:val="22"/>
        </w:rPr>
        <w:t xml:space="preserve">definido los siguientes roles y responsabilidades atendiendo el esquema de operación administrativa definido en el marco del Modelo Integrado de Planeación y Gestión: </w:t>
      </w:r>
    </w:p>
    <w:p w14:paraId="7FF2E0B6" w14:textId="77777777" w:rsidR="00527AAF" w:rsidRDefault="00527AAF" w:rsidP="00527AAF">
      <w:pPr>
        <w:jc w:val="both"/>
      </w:pPr>
    </w:p>
    <w:tbl>
      <w:tblPr>
        <w:tblStyle w:val="Tablaconcuadrcula4-nfasis3"/>
        <w:tblW w:w="0" w:type="auto"/>
        <w:tblLook w:val="04A0" w:firstRow="1" w:lastRow="0" w:firstColumn="1" w:lastColumn="0" w:noHBand="0" w:noVBand="1"/>
      </w:tblPr>
      <w:tblGrid>
        <w:gridCol w:w="2942"/>
        <w:gridCol w:w="2943"/>
        <w:gridCol w:w="2943"/>
      </w:tblGrid>
      <w:tr w:rsidR="00527AAF" w:rsidRPr="00C171E1" w14:paraId="3769661F" w14:textId="77777777" w:rsidTr="00401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1F191055" w14:textId="1B00E86A" w:rsidR="00527AAF" w:rsidRPr="004012A3" w:rsidRDefault="00527AAF" w:rsidP="004012A3">
            <w:pPr>
              <w:jc w:val="center"/>
              <w:rPr>
                <w:rFonts w:ascii="Arial" w:hAnsi="Arial" w:cs="Arial"/>
                <w:sz w:val="22"/>
                <w:szCs w:val="22"/>
              </w:rPr>
            </w:pPr>
            <w:r w:rsidRPr="004012A3">
              <w:rPr>
                <w:rFonts w:ascii="Arial" w:hAnsi="Arial" w:cs="Arial"/>
                <w:sz w:val="22"/>
                <w:szCs w:val="22"/>
              </w:rPr>
              <w:t>Rol</w:t>
            </w:r>
          </w:p>
        </w:tc>
        <w:tc>
          <w:tcPr>
            <w:tcW w:w="2943" w:type="dxa"/>
            <w:vAlign w:val="center"/>
          </w:tcPr>
          <w:p w14:paraId="1F946213" w14:textId="0CE0D9CA" w:rsidR="00527AAF" w:rsidRPr="004012A3" w:rsidRDefault="00527AAF" w:rsidP="004012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012A3">
              <w:rPr>
                <w:rFonts w:ascii="Arial" w:hAnsi="Arial" w:cs="Arial"/>
                <w:sz w:val="22"/>
                <w:szCs w:val="22"/>
              </w:rPr>
              <w:t>Alineación con el MIPG</w:t>
            </w:r>
          </w:p>
        </w:tc>
        <w:tc>
          <w:tcPr>
            <w:tcW w:w="2943" w:type="dxa"/>
            <w:vAlign w:val="center"/>
          </w:tcPr>
          <w:p w14:paraId="1A833A89" w14:textId="290FE576" w:rsidR="00527AAF" w:rsidRPr="004012A3" w:rsidRDefault="00527AAF" w:rsidP="004012A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012A3">
              <w:rPr>
                <w:rFonts w:ascii="Arial" w:hAnsi="Arial" w:cs="Arial"/>
                <w:sz w:val="22"/>
                <w:szCs w:val="22"/>
              </w:rPr>
              <w:t>Descripción de responsabilidades</w:t>
            </w:r>
          </w:p>
        </w:tc>
      </w:tr>
      <w:tr w:rsidR="00527AAF" w:rsidRPr="00C171E1" w14:paraId="035806A4" w14:textId="77777777" w:rsidTr="00401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617F909F" w14:textId="624668D1" w:rsidR="00527AAF" w:rsidRPr="00C171E1" w:rsidRDefault="00527AAF" w:rsidP="004012A3">
            <w:pPr>
              <w:rPr>
                <w:rFonts w:ascii="Arial" w:hAnsi="Arial" w:cs="Arial"/>
                <w:sz w:val="22"/>
                <w:szCs w:val="22"/>
              </w:rPr>
            </w:pPr>
            <w:r w:rsidRPr="00C171E1">
              <w:rPr>
                <w:rFonts w:ascii="Arial" w:hAnsi="Arial" w:cs="Arial"/>
                <w:sz w:val="22"/>
                <w:szCs w:val="22"/>
              </w:rPr>
              <w:t>Supervisión</w:t>
            </w:r>
          </w:p>
        </w:tc>
        <w:tc>
          <w:tcPr>
            <w:tcW w:w="2943" w:type="dxa"/>
            <w:vAlign w:val="center"/>
          </w:tcPr>
          <w:p w14:paraId="75DC0A09" w14:textId="1C85E80B" w:rsidR="00527AAF" w:rsidRPr="00C171E1" w:rsidRDefault="00527AAF" w:rsidP="004012A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171E1">
              <w:rPr>
                <w:rFonts w:ascii="Arial" w:hAnsi="Arial" w:cs="Arial"/>
                <w:sz w:val="22"/>
                <w:szCs w:val="22"/>
              </w:rPr>
              <w:t xml:space="preserve">Línea estratégica </w:t>
            </w:r>
          </w:p>
        </w:tc>
        <w:tc>
          <w:tcPr>
            <w:tcW w:w="2943" w:type="dxa"/>
          </w:tcPr>
          <w:p w14:paraId="1579F927" w14:textId="59BF1B34" w:rsidR="00527AAF" w:rsidRPr="00C171E1" w:rsidRDefault="00527AAF" w:rsidP="00C171E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171E1">
              <w:rPr>
                <w:rFonts w:ascii="Arial" w:hAnsi="Arial" w:cs="Arial"/>
                <w:sz w:val="22"/>
                <w:szCs w:val="22"/>
              </w:rPr>
              <w:t xml:space="preserve">Es el encargado de aprobar el Programa de Transparencia y Ética Pública y a su vez se encarga de llevar a cabo el monitoreo general a la implementación de los compromisos establecidos en el marco del cumplimiento legal. </w:t>
            </w:r>
          </w:p>
        </w:tc>
      </w:tr>
      <w:tr w:rsidR="00527AAF" w:rsidRPr="00C171E1" w14:paraId="34D285ED" w14:textId="77777777" w:rsidTr="004012A3">
        <w:tc>
          <w:tcPr>
            <w:cnfStyle w:val="001000000000" w:firstRow="0" w:lastRow="0" w:firstColumn="1" w:lastColumn="0" w:oddVBand="0" w:evenVBand="0" w:oddHBand="0" w:evenHBand="0" w:firstRowFirstColumn="0" w:firstRowLastColumn="0" w:lastRowFirstColumn="0" w:lastRowLastColumn="0"/>
            <w:tcW w:w="2942" w:type="dxa"/>
            <w:vAlign w:val="center"/>
          </w:tcPr>
          <w:p w14:paraId="63038144" w14:textId="7692F7B1" w:rsidR="00527AAF" w:rsidRPr="00C171E1" w:rsidRDefault="00527AAF" w:rsidP="004012A3">
            <w:pPr>
              <w:rPr>
                <w:rFonts w:ascii="Arial" w:hAnsi="Arial" w:cs="Arial"/>
                <w:sz w:val="22"/>
                <w:szCs w:val="22"/>
              </w:rPr>
            </w:pPr>
            <w:r w:rsidRPr="00C171E1">
              <w:rPr>
                <w:rFonts w:ascii="Arial" w:hAnsi="Arial" w:cs="Arial"/>
                <w:sz w:val="22"/>
                <w:szCs w:val="22"/>
              </w:rPr>
              <w:t xml:space="preserve">Monitoreo </w:t>
            </w:r>
          </w:p>
        </w:tc>
        <w:tc>
          <w:tcPr>
            <w:tcW w:w="2943" w:type="dxa"/>
            <w:vAlign w:val="center"/>
          </w:tcPr>
          <w:p w14:paraId="1882F6AE" w14:textId="37B56F8F" w:rsidR="00527AAF" w:rsidRPr="00C171E1" w:rsidRDefault="00527AAF" w:rsidP="004012A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171E1">
              <w:rPr>
                <w:rFonts w:ascii="Arial" w:hAnsi="Arial" w:cs="Arial"/>
                <w:sz w:val="22"/>
                <w:szCs w:val="22"/>
              </w:rPr>
              <w:t xml:space="preserve">Primera línea </w:t>
            </w:r>
          </w:p>
        </w:tc>
        <w:tc>
          <w:tcPr>
            <w:tcW w:w="2943" w:type="dxa"/>
          </w:tcPr>
          <w:p w14:paraId="7CC0B30E" w14:textId="57B2CBD4" w:rsidR="00527AAF" w:rsidRPr="00C171E1" w:rsidRDefault="00527AAF" w:rsidP="00C171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171E1">
              <w:rPr>
                <w:rFonts w:ascii="Arial" w:hAnsi="Arial" w:cs="Arial"/>
                <w:sz w:val="22"/>
                <w:szCs w:val="22"/>
              </w:rPr>
              <w:t>Se encarga de ejecutar las acciones definidas en el marco de implementación del PTEP de la entidad haciendo un monitoreo autónomo frente a la implementación de las acciones definidas en el PTEP y si es el caso identificar y reportar al administrador las situaciones que puedan llegar a afectar el cumplimiento de los objetivos del PTEP.</w:t>
            </w:r>
          </w:p>
          <w:p w14:paraId="733E370B" w14:textId="31552BD4" w:rsidR="00527AAF" w:rsidRPr="00C171E1" w:rsidRDefault="00527AAF" w:rsidP="00C171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27AAF" w:rsidRPr="00C171E1" w14:paraId="1D9F843A" w14:textId="77777777" w:rsidTr="00401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Align w:val="center"/>
          </w:tcPr>
          <w:p w14:paraId="0B68A25A" w14:textId="49474C5A" w:rsidR="00527AAF" w:rsidRPr="00C171E1" w:rsidRDefault="00527AAF" w:rsidP="004012A3">
            <w:pPr>
              <w:rPr>
                <w:rFonts w:ascii="Arial" w:hAnsi="Arial" w:cs="Arial"/>
                <w:sz w:val="22"/>
                <w:szCs w:val="22"/>
              </w:rPr>
            </w:pPr>
            <w:r w:rsidRPr="00C171E1">
              <w:rPr>
                <w:rFonts w:ascii="Arial" w:hAnsi="Arial" w:cs="Arial"/>
                <w:sz w:val="22"/>
                <w:szCs w:val="22"/>
              </w:rPr>
              <w:t xml:space="preserve">Administración </w:t>
            </w:r>
          </w:p>
        </w:tc>
        <w:tc>
          <w:tcPr>
            <w:tcW w:w="2943" w:type="dxa"/>
            <w:vAlign w:val="center"/>
          </w:tcPr>
          <w:p w14:paraId="48291496" w14:textId="33DF1C35" w:rsidR="00527AAF" w:rsidRPr="00C171E1" w:rsidRDefault="00527AAF" w:rsidP="004012A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171E1">
              <w:rPr>
                <w:rFonts w:ascii="Arial" w:hAnsi="Arial" w:cs="Arial"/>
                <w:sz w:val="22"/>
                <w:szCs w:val="22"/>
              </w:rPr>
              <w:t xml:space="preserve">Segunda línea </w:t>
            </w:r>
          </w:p>
        </w:tc>
        <w:tc>
          <w:tcPr>
            <w:tcW w:w="2943" w:type="dxa"/>
          </w:tcPr>
          <w:p w14:paraId="6B0799AD" w14:textId="3B2571D6" w:rsidR="00527AAF" w:rsidRPr="00C171E1" w:rsidRDefault="00C171E1" w:rsidP="00C171E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171E1">
              <w:rPr>
                <w:rFonts w:ascii="Arial" w:hAnsi="Arial" w:cs="Arial"/>
                <w:sz w:val="22"/>
                <w:szCs w:val="22"/>
              </w:rPr>
              <w:t>Se encarga de l</w:t>
            </w:r>
            <w:r w:rsidR="00527AAF" w:rsidRPr="00C171E1">
              <w:rPr>
                <w:rFonts w:ascii="Arial" w:hAnsi="Arial" w:cs="Arial"/>
                <w:sz w:val="22"/>
                <w:szCs w:val="22"/>
              </w:rPr>
              <w:t>iderar las etapas del ciclo del PTEP</w:t>
            </w:r>
            <w:r w:rsidRPr="00C171E1">
              <w:rPr>
                <w:rFonts w:ascii="Arial" w:hAnsi="Arial" w:cs="Arial"/>
                <w:sz w:val="22"/>
                <w:szCs w:val="22"/>
              </w:rPr>
              <w:t xml:space="preserve">, así como de asesorar la formulación de este, así como de proponer modificaciones según el caso, también se encarga de presentar los resultados de avance en la implementación del PTEP en el marco del Comité Institucional de Gestión y Desempeño. </w:t>
            </w:r>
          </w:p>
        </w:tc>
      </w:tr>
      <w:tr w:rsidR="00527AAF" w:rsidRPr="00C171E1" w14:paraId="3D391C03" w14:textId="77777777" w:rsidTr="004012A3">
        <w:tc>
          <w:tcPr>
            <w:cnfStyle w:val="001000000000" w:firstRow="0" w:lastRow="0" w:firstColumn="1" w:lastColumn="0" w:oddVBand="0" w:evenVBand="0" w:oddHBand="0" w:evenHBand="0" w:firstRowFirstColumn="0" w:firstRowLastColumn="0" w:lastRowFirstColumn="0" w:lastRowLastColumn="0"/>
            <w:tcW w:w="2942" w:type="dxa"/>
            <w:vAlign w:val="center"/>
          </w:tcPr>
          <w:p w14:paraId="0BA05AA6" w14:textId="46F77C0F" w:rsidR="00527AAF" w:rsidRPr="00C171E1" w:rsidRDefault="00527AAF" w:rsidP="004012A3">
            <w:pPr>
              <w:rPr>
                <w:rFonts w:ascii="Arial" w:hAnsi="Arial" w:cs="Arial"/>
                <w:sz w:val="22"/>
                <w:szCs w:val="22"/>
              </w:rPr>
            </w:pPr>
            <w:r w:rsidRPr="00C171E1">
              <w:rPr>
                <w:rFonts w:ascii="Arial" w:hAnsi="Arial" w:cs="Arial"/>
                <w:sz w:val="22"/>
                <w:szCs w:val="22"/>
              </w:rPr>
              <w:t xml:space="preserve">Auditoría y mejora </w:t>
            </w:r>
          </w:p>
        </w:tc>
        <w:tc>
          <w:tcPr>
            <w:tcW w:w="2943" w:type="dxa"/>
            <w:vAlign w:val="center"/>
          </w:tcPr>
          <w:p w14:paraId="21C240EA" w14:textId="77C28D49" w:rsidR="00527AAF" w:rsidRPr="00C171E1" w:rsidRDefault="00527AAF" w:rsidP="004012A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171E1">
              <w:rPr>
                <w:rFonts w:ascii="Arial" w:hAnsi="Arial" w:cs="Arial"/>
                <w:sz w:val="22"/>
                <w:szCs w:val="22"/>
              </w:rPr>
              <w:t xml:space="preserve">Tercera línea </w:t>
            </w:r>
          </w:p>
        </w:tc>
        <w:tc>
          <w:tcPr>
            <w:tcW w:w="2943" w:type="dxa"/>
          </w:tcPr>
          <w:p w14:paraId="344103BC" w14:textId="7742DF7C" w:rsidR="00527AAF" w:rsidRPr="00C171E1" w:rsidRDefault="00C171E1" w:rsidP="00C171E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171E1">
              <w:rPr>
                <w:rFonts w:ascii="Arial" w:hAnsi="Arial" w:cs="Arial"/>
                <w:sz w:val="22"/>
                <w:szCs w:val="22"/>
              </w:rPr>
              <w:t>Se encarga de llevar a la evaluación periódica a la implementación del PTEP y emitir alertas en lo que corresponda con la gestión de este, en el marco del Comité Institucional de Coordinación de Control Interno.</w:t>
            </w:r>
          </w:p>
        </w:tc>
      </w:tr>
    </w:tbl>
    <w:p w14:paraId="55E3241F" w14:textId="3941348D" w:rsidR="00527AAF" w:rsidRPr="00C171E1" w:rsidRDefault="00C171E1" w:rsidP="00C171E1">
      <w:pPr>
        <w:jc w:val="center"/>
        <w:rPr>
          <w:rFonts w:ascii="Arial" w:hAnsi="Arial" w:cs="Arial"/>
          <w:sz w:val="18"/>
          <w:szCs w:val="18"/>
        </w:rPr>
      </w:pPr>
      <w:r w:rsidRPr="00C171E1">
        <w:rPr>
          <w:rFonts w:ascii="Arial" w:hAnsi="Arial" w:cs="Arial"/>
          <w:b/>
          <w:bCs/>
          <w:sz w:val="18"/>
          <w:szCs w:val="18"/>
        </w:rPr>
        <w:t>Tabla 1.</w:t>
      </w:r>
      <w:r w:rsidRPr="00C171E1">
        <w:rPr>
          <w:rFonts w:ascii="Arial" w:hAnsi="Arial" w:cs="Arial"/>
          <w:sz w:val="18"/>
          <w:szCs w:val="18"/>
        </w:rPr>
        <w:t xml:space="preserve"> Roles y responsabilidades en el marco de implementación del PTEP</w:t>
      </w:r>
    </w:p>
    <w:p w14:paraId="4F0C525C" w14:textId="65AC23CC" w:rsidR="00C171E1" w:rsidRPr="00C171E1" w:rsidRDefault="00C171E1" w:rsidP="00C171E1">
      <w:pPr>
        <w:jc w:val="center"/>
        <w:rPr>
          <w:rFonts w:ascii="Arial" w:hAnsi="Arial" w:cs="Arial"/>
          <w:sz w:val="18"/>
          <w:szCs w:val="18"/>
        </w:rPr>
      </w:pPr>
      <w:r w:rsidRPr="00C171E1">
        <w:rPr>
          <w:rFonts w:ascii="Arial" w:hAnsi="Arial" w:cs="Arial"/>
          <w:b/>
          <w:bCs/>
          <w:sz w:val="18"/>
          <w:szCs w:val="18"/>
        </w:rPr>
        <w:t>Fuente:</w:t>
      </w:r>
      <w:r w:rsidRPr="00C171E1">
        <w:rPr>
          <w:rFonts w:ascii="Arial" w:hAnsi="Arial" w:cs="Arial"/>
          <w:sz w:val="18"/>
          <w:szCs w:val="18"/>
        </w:rPr>
        <w:t xml:space="preserve"> Dirección general – planeación</w:t>
      </w:r>
    </w:p>
    <w:p w14:paraId="38B95105" w14:textId="6A461ECA" w:rsidR="00C171E1" w:rsidRDefault="009C4F5B" w:rsidP="009C4F5B">
      <w:pPr>
        <w:pStyle w:val="Ttulo1"/>
        <w:rPr>
          <w:rFonts w:ascii="Arial" w:hAnsi="Arial" w:cs="Arial"/>
          <w:b/>
          <w:bCs/>
          <w:color w:val="auto"/>
          <w:sz w:val="24"/>
          <w:szCs w:val="24"/>
        </w:rPr>
      </w:pPr>
      <w:bookmarkStart w:id="5" w:name="_Toc193991361"/>
      <w:r w:rsidRPr="009C4F5B">
        <w:rPr>
          <w:rFonts w:ascii="Arial" w:hAnsi="Arial" w:cs="Arial"/>
          <w:b/>
          <w:bCs/>
          <w:color w:val="auto"/>
          <w:sz w:val="24"/>
          <w:szCs w:val="24"/>
        </w:rPr>
        <w:t>Ciclo de gestión del PTEP</w:t>
      </w:r>
      <w:bookmarkEnd w:id="5"/>
      <w:r w:rsidRPr="009C4F5B">
        <w:rPr>
          <w:rFonts w:ascii="Arial" w:hAnsi="Arial" w:cs="Arial"/>
          <w:b/>
          <w:bCs/>
          <w:color w:val="auto"/>
          <w:sz w:val="24"/>
          <w:szCs w:val="24"/>
        </w:rPr>
        <w:t xml:space="preserve"> </w:t>
      </w:r>
    </w:p>
    <w:p w14:paraId="48E38B79" w14:textId="77777777" w:rsidR="009C4F5B" w:rsidRDefault="009C4F5B" w:rsidP="009C4F5B"/>
    <w:p w14:paraId="1F41722D" w14:textId="5BA2DA0E" w:rsidR="00B75BAC" w:rsidRDefault="00B75BAC" w:rsidP="00B75BAC">
      <w:pPr>
        <w:jc w:val="both"/>
        <w:rPr>
          <w:rFonts w:ascii="Arial" w:hAnsi="Arial" w:cs="Arial"/>
          <w:sz w:val="22"/>
          <w:szCs w:val="22"/>
        </w:rPr>
      </w:pPr>
      <w:r>
        <w:rPr>
          <w:rFonts w:ascii="Arial" w:hAnsi="Arial" w:cs="Arial"/>
          <w:sz w:val="22"/>
          <w:szCs w:val="22"/>
        </w:rPr>
        <w:t xml:space="preserve">El PTEP cuenta con una serie de pasos que es necesario articular y desarrollar de forma estructurada con el fin de lograr la concertación y unificación de compromisos por cada uno de los equipos de trabajo responsables, en el siguiente esquema se presenta de forma clara el ciclo de gestión del PTEP de la Unidad del SPE: </w:t>
      </w:r>
    </w:p>
    <w:p w14:paraId="7BA711BD" w14:textId="77777777" w:rsidR="00B75BAC" w:rsidRDefault="00B75BAC" w:rsidP="00B75BAC">
      <w:pPr>
        <w:jc w:val="both"/>
        <w:rPr>
          <w:rFonts w:ascii="Arial" w:hAnsi="Arial" w:cs="Arial"/>
          <w:sz w:val="22"/>
          <w:szCs w:val="22"/>
        </w:rPr>
      </w:pPr>
    </w:p>
    <w:p w14:paraId="3763DB0D" w14:textId="35333257" w:rsidR="00B75BAC" w:rsidRDefault="002255B4" w:rsidP="00B75BAC">
      <w:pPr>
        <w:jc w:val="both"/>
        <w:rPr>
          <w:rFonts w:ascii="Arial" w:hAnsi="Arial" w:cs="Arial"/>
          <w:sz w:val="22"/>
          <w:szCs w:val="22"/>
        </w:rPr>
      </w:pPr>
      <w:r>
        <w:rPr>
          <w:rFonts w:ascii="Arial" w:hAnsi="Arial" w:cs="Arial"/>
          <w:noProof/>
          <w:sz w:val="22"/>
          <w:szCs w:val="22"/>
        </w:rPr>
        <w:drawing>
          <wp:inline distT="0" distB="0" distL="0" distR="0" wp14:anchorId="081F13F8" wp14:editId="743011FE">
            <wp:extent cx="5486400" cy="3200400"/>
            <wp:effectExtent l="0" t="19050" r="0" b="0"/>
            <wp:docPr id="182538698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704697D" w14:textId="77777777" w:rsidR="00B75BAC" w:rsidRPr="002255B4" w:rsidRDefault="00B75BAC" w:rsidP="002255B4">
      <w:pPr>
        <w:jc w:val="center"/>
        <w:rPr>
          <w:rFonts w:ascii="Arial" w:hAnsi="Arial" w:cs="Arial"/>
          <w:b/>
          <w:bCs/>
          <w:sz w:val="18"/>
          <w:szCs w:val="18"/>
        </w:rPr>
      </w:pPr>
    </w:p>
    <w:p w14:paraId="7E62F349" w14:textId="6C779EEC" w:rsidR="002255B4" w:rsidRPr="002255B4" w:rsidRDefault="002255B4" w:rsidP="002255B4">
      <w:pPr>
        <w:pStyle w:val="Prrafodelista"/>
        <w:jc w:val="center"/>
        <w:rPr>
          <w:rFonts w:ascii="Arial" w:hAnsi="Arial" w:cs="Arial"/>
          <w:b/>
          <w:bCs/>
          <w:sz w:val="18"/>
          <w:szCs w:val="18"/>
        </w:rPr>
      </w:pPr>
      <w:r w:rsidRPr="002255B4">
        <w:rPr>
          <w:rFonts w:ascii="Arial" w:hAnsi="Arial" w:cs="Arial"/>
          <w:b/>
          <w:bCs/>
          <w:sz w:val="18"/>
          <w:szCs w:val="18"/>
        </w:rPr>
        <w:t xml:space="preserve">Figura 1. </w:t>
      </w:r>
      <w:r w:rsidRPr="002255B4">
        <w:rPr>
          <w:rFonts w:ascii="Arial" w:hAnsi="Arial" w:cs="Arial"/>
          <w:sz w:val="18"/>
          <w:szCs w:val="18"/>
        </w:rPr>
        <w:t>Ciclo de gestión del PTEP</w:t>
      </w:r>
    </w:p>
    <w:p w14:paraId="1C490D9B" w14:textId="4418BE18" w:rsidR="00B75BAC" w:rsidRDefault="002255B4" w:rsidP="002255B4">
      <w:pPr>
        <w:pStyle w:val="Prrafodelista"/>
        <w:jc w:val="center"/>
        <w:rPr>
          <w:rFonts w:ascii="Arial" w:hAnsi="Arial" w:cs="Arial"/>
          <w:sz w:val="18"/>
          <w:szCs w:val="18"/>
        </w:rPr>
      </w:pPr>
      <w:r w:rsidRPr="002255B4">
        <w:rPr>
          <w:rFonts w:ascii="Arial" w:hAnsi="Arial" w:cs="Arial"/>
          <w:b/>
          <w:bCs/>
          <w:sz w:val="18"/>
          <w:szCs w:val="18"/>
        </w:rPr>
        <w:t xml:space="preserve">Fuente: </w:t>
      </w:r>
      <w:r w:rsidRPr="002255B4">
        <w:rPr>
          <w:rFonts w:ascii="Arial" w:hAnsi="Arial" w:cs="Arial"/>
          <w:sz w:val="18"/>
          <w:szCs w:val="18"/>
        </w:rPr>
        <w:t>Dirección general – Planeación</w:t>
      </w:r>
    </w:p>
    <w:p w14:paraId="5C8D30B5" w14:textId="77777777" w:rsidR="002255B4" w:rsidRDefault="002255B4" w:rsidP="002255B4">
      <w:pPr>
        <w:pStyle w:val="Prrafodelista"/>
        <w:jc w:val="center"/>
        <w:rPr>
          <w:rFonts w:ascii="Arial" w:hAnsi="Arial" w:cs="Arial"/>
          <w:sz w:val="18"/>
          <w:szCs w:val="18"/>
        </w:rPr>
      </w:pPr>
    </w:p>
    <w:p w14:paraId="65142A61" w14:textId="77777777" w:rsidR="00E6048C" w:rsidRDefault="002255B4" w:rsidP="002255B4">
      <w:pPr>
        <w:jc w:val="both"/>
        <w:rPr>
          <w:rFonts w:ascii="Arial" w:hAnsi="Arial" w:cs="Arial"/>
          <w:sz w:val="22"/>
          <w:szCs w:val="22"/>
        </w:rPr>
      </w:pPr>
      <w:r w:rsidRPr="00E6048C">
        <w:rPr>
          <w:rFonts w:ascii="Arial" w:hAnsi="Arial" w:cs="Arial"/>
          <w:b/>
          <w:bCs/>
          <w:sz w:val="22"/>
          <w:szCs w:val="22"/>
        </w:rPr>
        <w:t>Formulación:</w:t>
      </w:r>
      <w:r>
        <w:rPr>
          <w:rFonts w:ascii="Arial" w:hAnsi="Arial" w:cs="Arial"/>
          <w:sz w:val="22"/>
          <w:szCs w:val="22"/>
        </w:rPr>
        <w:t xml:space="preserve"> La formulación se desarrolla en dos escenarios: el primero en el marco del plan de implementación del Programa de Transparencia y Ética Pública abordando todo el componente de acciones transversales y que incluye acciones de actualización metodológica, declaración de compromisos, y gestión de acciones de monitoreo y control, el segundo corresponde con la formulación tanto del instrumentos general de implementación del PTEP como en la revisión y formulación preliminar de acciones de gestión así como en la revisión y actualización de los riesgos institucionales</w:t>
      </w:r>
      <w:r w:rsidR="00E6048C">
        <w:rPr>
          <w:rFonts w:ascii="Arial" w:hAnsi="Arial" w:cs="Arial"/>
          <w:sz w:val="22"/>
          <w:szCs w:val="22"/>
        </w:rPr>
        <w:t xml:space="preserve">. </w:t>
      </w:r>
    </w:p>
    <w:p w14:paraId="1EE42FE4" w14:textId="77777777" w:rsidR="00E6048C" w:rsidRDefault="00E6048C" w:rsidP="002255B4">
      <w:pPr>
        <w:jc w:val="both"/>
        <w:rPr>
          <w:rFonts w:ascii="Arial" w:hAnsi="Arial" w:cs="Arial"/>
          <w:sz w:val="22"/>
          <w:szCs w:val="22"/>
        </w:rPr>
      </w:pPr>
    </w:p>
    <w:p w14:paraId="23AC870F" w14:textId="1F1D06FE" w:rsidR="002255B4" w:rsidRDefault="00E6048C" w:rsidP="002255B4">
      <w:pPr>
        <w:jc w:val="both"/>
        <w:rPr>
          <w:rFonts w:ascii="Arial" w:hAnsi="Arial" w:cs="Arial"/>
          <w:sz w:val="22"/>
          <w:szCs w:val="22"/>
        </w:rPr>
      </w:pPr>
      <w:r>
        <w:rPr>
          <w:rFonts w:ascii="Arial" w:hAnsi="Arial" w:cs="Arial"/>
          <w:sz w:val="22"/>
          <w:szCs w:val="22"/>
        </w:rPr>
        <w:t xml:space="preserve">En el marco de la formulación de las acciones es importante tener en cuenta que el anexo 1 </w:t>
      </w:r>
      <w:r w:rsidRPr="00E6048C">
        <w:rPr>
          <w:rFonts w:ascii="Arial" w:hAnsi="Arial" w:cs="Arial"/>
          <w:i/>
          <w:iCs/>
          <w:sz w:val="22"/>
          <w:szCs w:val="22"/>
        </w:rPr>
        <w:t xml:space="preserve">Acciones PTEP </w:t>
      </w:r>
      <w:r>
        <w:rPr>
          <w:rFonts w:ascii="Arial" w:hAnsi="Arial" w:cs="Arial"/>
          <w:sz w:val="22"/>
          <w:szCs w:val="22"/>
        </w:rPr>
        <w:t>contiene una serie de actividades operativas diseñadas según la estructura de gestión del presente programa</w:t>
      </w:r>
      <w:r w:rsidR="00610A37">
        <w:rPr>
          <w:rFonts w:ascii="Arial" w:hAnsi="Arial" w:cs="Arial"/>
          <w:sz w:val="22"/>
          <w:szCs w:val="22"/>
        </w:rPr>
        <w:t>,</w:t>
      </w:r>
      <w:r>
        <w:rPr>
          <w:rFonts w:ascii="Arial" w:hAnsi="Arial" w:cs="Arial"/>
          <w:sz w:val="22"/>
          <w:szCs w:val="22"/>
        </w:rPr>
        <w:t xml:space="preserve"> así como desde la revisión de acciones previas formuladas en el marco del antiguo Plan Anticorrupción y de Atención al Ciudadano. </w:t>
      </w:r>
    </w:p>
    <w:p w14:paraId="6F455FE8" w14:textId="77777777" w:rsidR="00E6048C" w:rsidRDefault="00E6048C" w:rsidP="002255B4">
      <w:pPr>
        <w:jc w:val="both"/>
        <w:rPr>
          <w:rFonts w:ascii="Arial" w:hAnsi="Arial" w:cs="Arial"/>
          <w:sz w:val="22"/>
          <w:szCs w:val="22"/>
        </w:rPr>
      </w:pPr>
    </w:p>
    <w:p w14:paraId="3B8FB82C" w14:textId="77777777" w:rsidR="00E0479C" w:rsidRDefault="00E6048C" w:rsidP="002255B4">
      <w:pPr>
        <w:jc w:val="both"/>
        <w:rPr>
          <w:rFonts w:ascii="Arial" w:hAnsi="Arial" w:cs="Arial"/>
          <w:sz w:val="22"/>
          <w:szCs w:val="22"/>
        </w:rPr>
      </w:pPr>
      <w:r w:rsidRPr="00E0479C">
        <w:rPr>
          <w:rFonts w:ascii="Arial" w:hAnsi="Arial" w:cs="Arial"/>
          <w:b/>
          <w:bCs/>
          <w:sz w:val="22"/>
          <w:szCs w:val="22"/>
        </w:rPr>
        <w:t>Concertación:</w:t>
      </w:r>
      <w:r>
        <w:rPr>
          <w:rFonts w:ascii="Arial" w:hAnsi="Arial" w:cs="Arial"/>
          <w:sz w:val="22"/>
          <w:szCs w:val="22"/>
        </w:rPr>
        <w:t xml:space="preserve"> </w:t>
      </w:r>
      <w:r w:rsidR="00610A37">
        <w:rPr>
          <w:rFonts w:ascii="Arial" w:hAnsi="Arial" w:cs="Arial"/>
          <w:sz w:val="22"/>
          <w:szCs w:val="22"/>
        </w:rPr>
        <w:t>Posterior a la fase inicial de formulación de acciones, es necesario llevar a cabo la revisión y concertación de los compromisos operativos definidos en el anexo 1 y cuya vigencia de ejecución es de mínimo un año una vez concertadas con los diferentes involucrados</w:t>
      </w:r>
      <w:r w:rsidR="006C0F3E">
        <w:rPr>
          <w:rFonts w:ascii="Arial" w:hAnsi="Arial" w:cs="Arial"/>
          <w:sz w:val="22"/>
          <w:szCs w:val="22"/>
        </w:rPr>
        <w:t>, esto implica presentar las acciones propuestas en la fase de formulación y recibir retroalimentación con ajustes o inclusión de nuevas acciones con la finalidad de poder tener claros todos los compromisos para la adecuada implementación del PTEP. En esta fase a su vez se presentan los riesgos de corrupción de la entidad y se hacen los ajustes y validaciones correspondiente</w:t>
      </w:r>
      <w:r w:rsidR="00E0479C">
        <w:rPr>
          <w:rFonts w:ascii="Arial" w:hAnsi="Arial" w:cs="Arial"/>
          <w:sz w:val="22"/>
          <w:szCs w:val="22"/>
        </w:rPr>
        <w:t xml:space="preserve">s con los equipos de trabajo que tienen riesgos de esta tipología asociados a su gestión; es importante resaltar que la concertación de acciones corresponde con la formulación en concreto de la acción, pero a su vez con la revisión de las fechas de gestión asociadas, y la meta o el producto que define la adecuada implementación de la acción. </w:t>
      </w:r>
    </w:p>
    <w:p w14:paraId="4050C1B6" w14:textId="77777777" w:rsidR="00E0479C" w:rsidRDefault="00E0479C" w:rsidP="002255B4">
      <w:pPr>
        <w:jc w:val="both"/>
        <w:rPr>
          <w:rFonts w:ascii="Arial" w:hAnsi="Arial" w:cs="Arial"/>
          <w:sz w:val="22"/>
          <w:szCs w:val="22"/>
        </w:rPr>
      </w:pPr>
    </w:p>
    <w:p w14:paraId="07973376" w14:textId="4F6DA3A3" w:rsidR="00E0479C" w:rsidRDefault="00E0479C" w:rsidP="002255B4">
      <w:pPr>
        <w:jc w:val="both"/>
        <w:rPr>
          <w:rFonts w:ascii="Arial" w:hAnsi="Arial" w:cs="Arial"/>
          <w:sz w:val="22"/>
          <w:szCs w:val="22"/>
        </w:rPr>
      </w:pPr>
      <w:r>
        <w:rPr>
          <w:rFonts w:ascii="Arial" w:hAnsi="Arial" w:cs="Arial"/>
          <w:sz w:val="22"/>
          <w:szCs w:val="22"/>
        </w:rPr>
        <w:t xml:space="preserve">Una vez concertadas las acciones a nivel interno, se procede a presentar la versión preliminar del documento y los anexos en la página web para consulta ciudadana con la finalidad de recibir retroalimentaciones que permitan robustecer el instrumento antes de su publicación oficial. </w:t>
      </w:r>
    </w:p>
    <w:p w14:paraId="7BCE8885" w14:textId="77777777" w:rsidR="00E0479C" w:rsidRDefault="00E0479C" w:rsidP="002255B4">
      <w:pPr>
        <w:jc w:val="both"/>
        <w:rPr>
          <w:rFonts w:ascii="Arial" w:hAnsi="Arial" w:cs="Arial"/>
          <w:sz w:val="22"/>
          <w:szCs w:val="22"/>
        </w:rPr>
      </w:pPr>
    </w:p>
    <w:p w14:paraId="4F8CD95B" w14:textId="77777777" w:rsidR="00E0479C" w:rsidRDefault="00E0479C" w:rsidP="002255B4">
      <w:pPr>
        <w:jc w:val="both"/>
        <w:rPr>
          <w:rFonts w:ascii="Arial" w:hAnsi="Arial" w:cs="Arial"/>
          <w:sz w:val="22"/>
          <w:szCs w:val="22"/>
        </w:rPr>
      </w:pPr>
      <w:r w:rsidRPr="00E0479C">
        <w:rPr>
          <w:rFonts w:ascii="Arial" w:hAnsi="Arial" w:cs="Arial"/>
          <w:b/>
          <w:bCs/>
          <w:sz w:val="22"/>
          <w:szCs w:val="22"/>
        </w:rPr>
        <w:t>Consolidación:</w:t>
      </w:r>
      <w:r>
        <w:rPr>
          <w:rFonts w:ascii="Arial" w:hAnsi="Arial" w:cs="Arial"/>
          <w:sz w:val="22"/>
          <w:szCs w:val="22"/>
        </w:rPr>
        <w:t xml:space="preserve"> Una vez se haya finalizado el tiempo de concertación externa, se procede a revisar los aportes y consolidar el instrumento y sus anexos conforme a los criterios y comentarios emitidos por la ciudadanía y demás grupos de valor. </w:t>
      </w:r>
    </w:p>
    <w:p w14:paraId="0236FCFC" w14:textId="77777777" w:rsidR="00E0479C" w:rsidRDefault="00E0479C" w:rsidP="002255B4">
      <w:pPr>
        <w:jc w:val="both"/>
        <w:rPr>
          <w:rFonts w:ascii="Arial" w:hAnsi="Arial" w:cs="Arial"/>
          <w:sz w:val="22"/>
          <w:szCs w:val="22"/>
        </w:rPr>
      </w:pPr>
    </w:p>
    <w:p w14:paraId="55053AAE" w14:textId="700AB1DB" w:rsidR="00E0479C" w:rsidRDefault="00E0479C" w:rsidP="002255B4">
      <w:pPr>
        <w:jc w:val="both"/>
        <w:rPr>
          <w:rFonts w:ascii="Arial" w:hAnsi="Arial" w:cs="Arial"/>
          <w:sz w:val="22"/>
          <w:szCs w:val="22"/>
        </w:rPr>
      </w:pPr>
      <w:r w:rsidRPr="003230BB">
        <w:rPr>
          <w:rFonts w:ascii="Arial" w:hAnsi="Arial" w:cs="Arial"/>
          <w:b/>
          <w:bCs/>
          <w:sz w:val="22"/>
          <w:szCs w:val="22"/>
        </w:rPr>
        <w:t>Aprobación:</w:t>
      </w:r>
      <w:r>
        <w:rPr>
          <w:rFonts w:ascii="Arial" w:hAnsi="Arial" w:cs="Arial"/>
          <w:sz w:val="22"/>
          <w:szCs w:val="22"/>
        </w:rPr>
        <w:t xml:space="preserve"> El programa de Transparencia y Ética Pública se presentará en el Comité Institucional de Gestión y Desempeño </w:t>
      </w:r>
      <w:r w:rsidR="003230BB">
        <w:rPr>
          <w:rFonts w:ascii="Arial" w:hAnsi="Arial" w:cs="Arial"/>
          <w:sz w:val="22"/>
          <w:szCs w:val="22"/>
        </w:rPr>
        <w:t xml:space="preserve">para su aprobación final. </w:t>
      </w:r>
    </w:p>
    <w:p w14:paraId="33967435" w14:textId="77777777" w:rsidR="003230BB" w:rsidRDefault="003230BB" w:rsidP="002255B4">
      <w:pPr>
        <w:jc w:val="both"/>
        <w:rPr>
          <w:rFonts w:ascii="Arial" w:hAnsi="Arial" w:cs="Arial"/>
          <w:sz w:val="22"/>
          <w:szCs w:val="22"/>
        </w:rPr>
      </w:pPr>
    </w:p>
    <w:p w14:paraId="298AD1A0" w14:textId="3D516027" w:rsidR="003230BB" w:rsidRDefault="003230BB" w:rsidP="002255B4">
      <w:pPr>
        <w:jc w:val="both"/>
        <w:rPr>
          <w:rFonts w:ascii="Arial" w:hAnsi="Arial" w:cs="Arial"/>
          <w:sz w:val="22"/>
          <w:szCs w:val="22"/>
        </w:rPr>
      </w:pPr>
      <w:r w:rsidRPr="003230BB">
        <w:rPr>
          <w:rFonts w:ascii="Arial" w:hAnsi="Arial" w:cs="Arial"/>
          <w:b/>
          <w:bCs/>
          <w:sz w:val="22"/>
          <w:szCs w:val="22"/>
        </w:rPr>
        <w:t>Publicación:</w:t>
      </w:r>
      <w:r>
        <w:rPr>
          <w:rFonts w:ascii="Arial" w:hAnsi="Arial" w:cs="Arial"/>
          <w:sz w:val="22"/>
          <w:szCs w:val="22"/>
        </w:rPr>
        <w:t xml:space="preserve"> En el botón de transparencia de la sede electrónica (página web) se llevará a cabo el proceso de publicación del documento PTEP y sus anexos, esto para consulta de la ciudadanía y demás partes interesadas. </w:t>
      </w:r>
    </w:p>
    <w:p w14:paraId="0F6FCF42" w14:textId="77777777" w:rsidR="003230BB" w:rsidRDefault="003230BB" w:rsidP="002255B4">
      <w:pPr>
        <w:jc w:val="both"/>
        <w:rPr>
          <w:rFonts w:ascii="Arial" w:hAnsi="Arial" w:cs="Arial"/>
          <w:sz w:val="22"/>
          <w:szCs w:val="22"/>
        </w:rPr>
      </w:pPr>
    </w:p>
    <w:p w14:paraId="4B88DBA4" w14:textId="165C928F" w:rsidR="003230BB" w:rsidRDefault="003230BB" w:rsidP="002255B4">
      <w:pPr>
        <w:jc w:val="both"/>
        <w:rPr>
          <w:rFonts w:ascii="Arial" w:hAnsi="Arial" w:cs="Arial"/>
          <w:sz w:val="22"/>
          <w:szCs w:val="22"/>
        </w:rPr>
      </w:pPr>
      <w:r w:rsidRPr="003230BB">
        <w:rPr>
          <w:rFonts w:ascii="Arial" w:hAnsi="Arial" w:cs="Arial"/>
          <w:b/>
          <w:bCs/>
          <w:sz w:val="22"/>
          <w:szCs w:val="22"/>
        </w:rPr>
        <w:t>Ejecución:</w:t>
      </w:r>
      <w:r>
        <w:rPr>
          <w:rFonts w:ascii="Arial" w:hAnsi="Arial" w:cs="Arial"/>
          <w:sz w:val="22"/>
          <w:szCs w:val="22"/>
        </w:rPr>
        <w:t xml:space="preserve"> Cada equipo según las acciones concertadas debe llevar a cabo la ejecución de las estas dentro de los plazos definidos, en este proceso se realizará monitoreo con la finalidad de validar la ejecución de las acciones y de generar las alertas tempranas que impidan el incumplimiento a las acciones formuladas. </w:t>
      </w:r>
    </w:p>
    <w:p w14:paraId="5AD9522B" w14:textId="77777777" w:rsidR="003230BB" w:rsidRDefault="003230BB" w:rsidP="002255B4">
      <w:pPr>
        <w:jc w:val="both"/>
        <w:rPr>
          <w:rFonts w:ascii="Arial" w:hAnsi="Arial" w:cs="Arial"/>
          <w:sz w:val="22"/>
          <w:szCs w:val="22"/>
        </w:rPr>
      </w:pPr>
    </w:p>
    <w:p w14:paraId="41B629D1" w14:textId="7CE09885" w:rsidR="003230BB" w:rsidRDefault="003230BB" w:rsidP="002255B4">
      <w:pPr>
        <w:jc w:val="both"/>
        <w:rPr>
          <w:rFonts w:ascii="Arial" w:hAnsi="Arial" w:cs="Arial"/>
          <w:sz w:val="22"/>
          <w:szCs w:val="22"/>
        </w:rPr>
      </w:pPr>
      <w:r w:rsidRPr="003230BB">
        <w:rPr>
          <w:rFonts w:ascii="Arial" w:hAnsi="Arial" w:cs="Arial"/>
          <w:b/>
          <w:bCs/>
          <w:sz w:val="22"/>
          <w:szCs w:val="22"/>
        </w:rPr>
        <w:t>Modificación:</w:t>
      </w:r>
      <w:r>
        <w:rPr>
          <w:rFonts w:ascii="Arial" w:hAnsi="Arial" w:cs="Arial"/>
          <w:sz w:val="22"/>
          <w:szCs w:val="22"/>
        </w:rPr>
        <w:t xml:space="preserve"> El instrumento PTEP se formula a partir de la vigencia 2025 y tendrá modificaciones de acuerdo con las dinámicas de operación interna de la entidad y los ajustes periódicos a los anexos 1 y 2 según corresponda. </w:t>
      </w:r>
    </w:p>
    <w:p w14:paraId="6687EAC3" w14:textId="77777777" w:rsidR="003230BB" w:rsidRDefault="003230BB" w:rsidP="002255B4">
      <w:pPr>
        <w:jc w:val="both"/>
        <w:rPr>
          <w:rFonts w:ascii="Arial" w:hAnsi="Arial" w:cs="Arial"/>
          <w:sz w:val="22"/>
          <w:szCs w:val="22"/>
        </w:rPr>
      </w:pPr>
    </w:p>
    <w:p w14:paraId="1F509EC0" w14:textId="77777777" w:rsidR="003230BB" w:rsidRDefault="003230BB" w:rsidP="002255B4">
      <w:pPr>
        <w:jc w:val="both"/>
        <w:rPr>
          <w:rFonts w:ascii="Arial" w:hAnsi="Arial" w:cs="Arial"/>
          <w:sz w:val="22"/>
          <w:szCs w:val="22"/>
        </w:rPr>
      </w:pPr>
    </w:p>
    <w:p w14:paraId="3A8EBB66" w14:textId="1F2056D3" w:rsidR="00E0479C" w:rsidRDefault="006A33D8" w:rsidP="006A33D8">
      <w:pPr>
        <w:pStyle w:val="Ttulo1"/>
        <w:rPr>
          <w:rFonts w:ascii="Arial" w:hAnsi="Arial" w:cs="Arial"/>
          <w:b/>
          <w:bCs/>
          <w:color w:val="auto"/>
          <w:sz w:val="24"/>
          <w:szCs w:val="24"/>
        </w:rPr>
      </w:pPr>
      <w:bookmarkStart w:id="6" w:name="_Toc193991362"/>
      <w:r w:rsidRPr="006A33D8">
        <w:rPr>
          <w:rFonts w:ascii="Arial" w:hAnsi="Arial" w:cs="Arial"/>
          <w:b/>
          <w:bCs/>
          <w:color w:val="auto"/>
          <w:sz w:val="24"/>
          <w:szCs w:val="24"/>
        </w:rPr>
        <w:t>Metodología de desarrollo del PTEP</w:t>
      </w:r>
      <w:bookmarkEnd w:id="6"/>
    </w:p>
    <w:p w14:paraId="5B63D089" w14:textId="77777777" w:rsidR="006A33D8" w:rsidRDefault="006A33D8" w:rsidP="006A33D8"/>
    <w:p w14:paraId="7AA50ECB" w14:textId="320544A0" w:rsidR="006A33D8" w:rsidRDefault="006A33D8" w:rsidP="006A33D8">
      <w:pPr>
        <w:jc w:val="both"/>
        <w:rPr>
          <w:rFonts w:ascii="Arial" w:hAnsi="Arial" w:cs="Arial"/>
          <w:sz w:val="22"/>
          <w:szCs w:val="22"/>
        </w:rPr>
      </w:pPr>
      <w:r>
        <w:rPr>
          <w:rFonts w:ascii="Arial" w:hAnsi="Arial" w:cs="Arial"/>
          <w:sz w:val="22"/>
          <w:szCs w:val="22"/>
        </w:rPr>
        <w:t>El Programa de Transparencia y Ética Pública se desarrolla a partir de la estructura de los 5 componentes descritos al inicio de este documento y cuya desagregación permite identificar acciones concretas de gestión. El estándar que le aplica a la Unidad del SPE es el estándar 1 asociado con los siguientes componentes</w:t>
      </w:r>
      <w:r w:rsidR="00847B0A">
        <w:rPr>
          <w:rStyle w:val="Refdenotaalpie"/>
          <w:rFonts w:ascii="Arial" w:hAnsi="Arial" w:cs="Arial"/>
          <w:sz w:val="22"/>
          <w:szCs w:val="22"/>
        </w:rPr>
        <w:footnoteReference w:id="1"/>
      </w:r>
      <w:r>
        <w:rPr>
          <w:rFonts w:ascii="Arial" w:hAnsi="Arial" w:cs="Arial"/>
          <w:sz w:val="22"/>
          <w:szCs w:val="22"/>
        </w:rPr>
        <w:t xml:space="preserve">: </w:t>
      </w:r>
    </w:p>
    <w:p w14:paraId="0503763D" w14:textId="77777777" w:rsidR="006A33D8" w:rsidRDefault="006A33D8" w:rsidP="006A33D8">
      <w:pPr>
        <w:jc w:val="both"/>
        <w:rPr>
          <w:rFonts w:ascii="Arial" w:hAnsi="Arial" w:cs="Arial"/>
          <w:sz w:val="22"/>
          <w:szCs w:val="22"/>
        </w:rPr>
      </w:pPr>
    </w:p>
    <w:p w14:paraId="0FF438AE" w14:textId="56888E4A" w:rsidR="006A33D8" w:rsidRDefault="006A33D8" w:rsidP="006A33D8">
      <w:pPr>
        <w:pStyle w:val="Prrafodelista"/>
        <w:numPr>
          <w:ilvl w:val="0"/>
          <w:numId w:val="13"/>
        </w:numPr>
        <w:jc w:val="both"/>
        <w:rPr>
          <w:rFonts w:ascii="Arial" w:hAnsi="Arial" w:cs="Arial"/>
          <w:sz w:val="22"/>
          <w:szCs w:val="22"/>
        </w:rPr>
      </w:pPr>
      <w:r w:rsidRPr="006A33D8">
        <w:rPr>
          <w:rFonts w:ascii="Arial" w:hAnsi="Arial" w:cs="Arial"/>
          <w:sz w:val="22"/>
          <w:szCs w:val="22"/>
        </w:rPr>
        <w:t>Implementar mediante un instrumento la Guía para la Administración del Riesgo y el diseño de controles en entidades públicas elaborada por el Departamento</w:t>
      </w:r>
      <w:r w:rsidR="00FB48E6">
        <w:rPr>
          <w:rFonts w:ascii="Arial" w:hAnsi="Arial" w:cs="Arial"/>
          <w:sz w:val="22"/>
          <w:szCs w:val="22"/>
        </w:rPr>
        <w:t xml:space="preserve"> A</w:t>
      </w:r>
      <w:r w:rsidR="00FB48E6" w:rsidRPr="00FB48E6">
        <w:rPr>
          <w:rFonts w:ascii="Arial" w:hAnsi="Arial" w:cs="Arial"/>
          <w:sz w:val="22"/>
          <w:szCs w:val="22"/>
        </w:rPr>
        <w:t>dministrativo de la Función Pública con el apoyo de la Secretaría de Transparencia, en su última versión.</w:t>
      </w:r>
    </w:p>
    <w:p w14:paraId="65C77AC6" w14:textId="72E320EA" w:rsidR="00847B0A" w:rsidRDefault="00847B0A" w:rsidP="006A33D8">
      <w:pPr>
        <w:pStyle w:val="Prrafodelista"/>
        <w:numPr>
          <w:ilvl w:val="0"/>
          <w:numId w:val="13"/>
        </w:numPr>
        <w:jc w:val="both"/>
        <w:rPr>
          <w:rFonts w:ascii="Arial" w:hAnsi="Arial" w:cs="Arial"/>
          <w:sz w:val="22"/>
          <w:szCs w:val="22"/>
        </w:rPr>
      </w:pPr>
      <w:r w:rsidRPr="00847B0A">
        <w:rPr>
          <w:rFonts w:ascii="Arial" w:hAnsi="Arial" w:cs="Arial"/>
          <w:sz w:val="22"/>
          <w:szCs w:val="22"/>
        </w:rPr>
        <w:t>Implementar mediante un instrumento procesos de conocimiento de la contraparte y debida diligencia.</w:t>
      </w:r>
    </w:p>
    <w:p w14:paraId="515AECF0" w14:textId="152881B1" w:rsidR="00847B0A" w:rsidRPr="006A33D8" w:rsidRDefault="00847B0A" w:rsidP="006A33D8">
      <w:pPr>
        <w:pStyle w:val="Prrafodelista"/>
        <w:numPr>
          <w:ilvl w:val="0"/>
          <w:numId w:val="13"/>
        </w:numPr>
        <w:jc w:val="both"/>
        <w:rPr>
          <w:rFonts w:ascii="Arial" w:hAnsi="Arial" w:cs="Arial"/>
          <w:sz w:val="22"/>
          <w:szCs w:val="22"/>
        </w:rPr>
      </w:pPr>
      <w:r w:rsidRPr="00847B0A">
        <w:rPr>
          <w:rFonts w:ascii="Arial" w:hAnsi="Arial" w:cs="Arial"/>
          <w:sz w:val="22"/>
          <w:szCs w:val="22"/>
        </w:rPr>
        <w:t>Implementar mediante un instrumento la metodología desarrollada por la Secretaría de Transparencia para la operación de canales de denuncia.</w:t>
      </w:r>
    </w:p>
    <w:p w14:paraId="06B6829C" w14:textId="697B4EE6" w:rsidR="00E6048C" w:rsidRDefault="00E0479C" w:rsidP="002255B4">
      <w:pPr>
        <w:jc w:val="both"/>
        <w:rPr>
          <w:rFonts w:ascii="Arial" w:hAnsi="Arial" w:cs="Arial"/>
          <w:sz w:val="22"/>
          <w:szCs w:val="22"/>
        </w:rPr>
      </w:pPr>
      <w:r>
        <w:rPr>
          <w:rFonts w:ascii="Arial" w:hAnsi="Arial" w:cs="Arial"/>
          <w:sz w:val="22"/>
          <w:szCs w:val="22"/>
        </w:rPr>
        <w:t xml:space="preserve">  </w:t>
      </w:r>
    </w:p>
    <w:p w14:paraId="0AB2175C" w14:textId="4E38E0A4" w:rsidR="00E0479C" w:rsidRDefault="00847B0A" w:rsidP="002255B4">
      <w:pPr>
        <w:jc w:val="both"/>
        <w:rPr>
          <w:rFonts w:ascii="Arial" w:hAnsi="Arial" w:cs="Arial"/>
          <w:sz w:val="22"/>
          <w:szCs w:val="22"/>
        </w:rPr>
      </w:pPr>
      <w:r>
        <w:rPr>
          <w:rFonts w:ascii="Arial" w:hAnsi="Arial" w:cs="Arial"/>
          <w:sz w:val="22"/>
          <w:szCs w:val="22"/>
        </w:rPr>
        <w:t xml:space="preserve">A partir de esta categorización de estándares, se llevan a cabo el desarrollo de acciones desde cada uno de los 5 componentes del PTEP. </w:t>
      </w:r>
    </w:p>
    <w:p w14:paraId="0D335BD3" w14:textId="77777777" w:rsidR="00847B0A" w:rsidRDefault="00847B0A" w:rsidP="002255B4">
      <w:pPr>
        <w:jc w:val="both"/>
        <w:rPr>
          <w:rFonts w:ascii="Arial" w:hAnsi="Arial" w:cs="Arial"/>
          <w:sz w:val="22"/>
          <w:szCs w:val="22"/>
        </w:rPr>
      </w:pPr>
    </w:p>
    <w:p w14:paraId="3A158974" w14:textId="3CF1448E" w:rsidR="00847B0A" w:rsidRDefault="00847B0A" w:rsidP="00847B0A">
      <w:pPr>
        <w:pStyle w:val="Ttulo2"/>
        <w:rPr>
          <w:rFonts w:ascii="Arial" w:hAnsi="Arial" w:cs="Arial"/>
          <w:b/>
          <w:bCs/>
          <w:color w:val="auto"/>
          <w:sz w:val="24"/>
          <w:szCs w:val="24"/>
        </w:rPr>
      </w:pPr>
      <w:bookmarkStart w:id="7" w:name="_Toc193991363"/>
      <w:r w:rsidRPr="00847B0A">
        <w:rPr>
          <w:rFonts w:ascii="Arial" w:hAnsi="Arial" w:cs="Arial"/>
          <w:b/>
          <w:bCs/>
          <w:color w:val="auto"/>
          <w:sz w:val="24"/>
          <w:szCs w:val="24"/>
        </w:rPr>
        <w:t>Componente transversal</w:t>
      </w:r>
      <w:bookmarkEnd w:id="7"/>
      <w:r w:rsidRPr="00847B0A">
        <w:rPr>
          <w:rFonts w:ascii="Arial" w:hAnsi="Arial" w:cs="Arial"/>
          <w:b/>
          <w:bCs/>
          <w:color w:val="auto"/>
          <w:sz w:val="24"/>
          <w:szCs w:val="24"/>
        </w:rPr>
        <w:t xml:space="preserve"> </w:t>
      </w:r>
    </w:p>
    <w:p w14:paraId="4311123D" w14:textId="77777777" w:rsidR="003F56D2" w:rsidRDefault="003F56D2" w:rsidP="003F56D2"/>
    <w:p w14:paraId="1E274573" w14:textId="1604DD2B" w:rsidR="003F56D2" w:rsidRDefault="003F56D2" w:rsidP="003F56D2">
      <w:pPr>
        <w:pStyle w:val="Ttulo3"/>
        <w:numPr>
          <w:ilvl w:val="0"/>
          <w:numId w:val="15"/>
        </w:numPr>
        <w:rPr>
          <w:rFonts w:ascii="Arial" w:hAnsi="Arial" w:cs="Arial"/>
          <w:b/>
          <w:bCs/>
          <w:color w:val="auto"/>
          <w:sz w:val="22"/>
          <w:szCs w:val="22"/>
        </w:rPr>
      </w:pPr>
      <w:bookmarkStart w:id="8" w:name="_Toc193991364"/>
      <w:r w:rsidRPr="003F56D2">
        <w:rPr>
          <w:rFonts w:ascii="Arial" w:hAnsi="Arial" w:cs="Arial"/>
          <w:b/>
          <w:bCs/>
          <w:color w:val="auto"/>
          <w:sz w:val="22"/>
          <w:szCs w:val="22"/>
        </w:rPr>
        <w:t>Declaración</w:t>
      </w:r>
      <w:bookmarkEnd w:id="8"/>
      <w:r w:rsidRPr="003F56D2">
        <w:rPr>
          <w:rFonts w:ascii="Arial" w:hAnsi="Arial" w:cs="Arial"/>
          <w:b/>
          <w:bCs/>
          <w:color w:val="auto"/>
          <w:sz w:val="22"/>
          <w:szCs w:val="22"/>
        </w:rPr>
        <w:t xml:space="preserve"> </w:t>
      </w:r>
    </w:p>
    <w:p w14:paraId="0F8591F3" w14:textId="77777777" w:rsidR="00175F72" w:rsidRDefault="00175F72" w:rsidP="00175F72"/>
    <w:p w14:paraId="5CF179EB" w14:textId="34B41093" w:rsidR="00175F72" w:rsidRDefault="00175F72" w:rsidP="00175F72">
      <w:pPr>
        <w:jc w:val="both"/>
        <w:rPr>
          <w:rFonts w:ascii="Arial" w:hAnsi="Arial" w:cs="Arial"/>
          <w:sz w:val="22"/>
          <w:szCs w:val="22"/>
        </w:rPr>
      </w:pPr>
      <w:r>
        <w:rPr>
          <w:rFonts w:ascii="Arial" w:hAnsi="Arial" w:cs="Arial"/>
          <w:sz w:val="22"/>
          <w:szCs w:val="22"/>
        </w:rPr>
        <w:t>La Unidad Administrativa Especial del Servicio Público de Empleo, asumiendo con responsabilidad e integridad la implementación de la gestión de la transparencia en el marco del Programa de Transparencia y Ética Pública – PTEP y en cumplimiento de los principios éticos y legales sobre los cuales se rige, esta entidad se compromete a:</w:t>
      </w:r>
    </w:p>
    <w:p w14:paraId="4AD07B14" w14:textId="77777777" w:rsidR="00175F72" w:rsidRDefault="00175F72" w:rsidP="00175F72">
      <w:pPr>
        <w:jc w:val="both"/>
        <w:rPr>
          <w:rFonts w:ascii="Arial" w:hAnsi="Arial" w:cs="Arial"/>
          <w:sz w:val="22"/>
          <w:szCs w:val="22"/>
        </w:rPr>
      </w:pPr>
    </w:p>
    <w:p w14:paraId="4062C90A" w14:textId="62DB1515" w:rsidR="00175F72" w:rsidRDefault="00175F72" w:rsidP="00175F72">
      <w:pPr>
        <w:pStyle w:val="Prrafodelista"/>
        <w:numPr>
          <w:ilvl w:val="0"/>
          <w:numId w:val="16"/>
        </w:numPr>
        <w:jc w:val="both"/>
        <w:rPr>
          <w:rFonts w:ascii="Arial" w:hAnsi="Arial" w:cs="Arial"/>
          <w:sz w:val="22"/>
          <w:szCs w:val="22"/>
        </w:rPr>
      </w:pPr>
      <w:r w:rsidRPr="00175F72">
        <w:rPr>
          <w:rFonts w:ascii="Arial" w:hAnsi="Arial" w:cs="Arial"/>
          <w:b/>
          <w:bCs/>
          <w:sz w:val="22"/>
          <w:szCs w:val="22"/>
        </w:rPr>
        <w:t>Actuar con Integridad:</w:t>
      </w:r>
      <w:r w:rsidRPr="00175F72">
        <w:rPr>
          <w:rFonts w:ascii="Arial" w:hAnsi="Arial" w:cs="Arial"/>
          <w:sz w:val="22"/>
          <w:szCs w:val="22"/>
        </w:rPr>
        <w:t xml:space="preserve"> </w:t>
      </w:r>
      <w:r>
        <w:rPr>
          <w:rFonts w:ascii="Arial" w:hAnsi="Arial" w:cs="Arial"/>
          <w:sz w:val="22"/>
          <w:szCs w:val="22"/>
        </w:rPr>
        <w:t>Actuar y promover el actuar entre todos los funcionarios y contratistas a partir de los principios de h</w:t>
      </w:r>
      <w:r w:rsidRPr="00175F72">
        <w:rPr>
          <w:rFonts w:ascii="Arial" w:hAnsi="Arial" w:cs="Arial"/>
          <w:sz w:val="22"/>
          <w:szCs w:val="22"/>
        </w:rPr>
        <w:t>onestidad, equidad y profesionalismo</w:t>
      </w:r>
      <w:r>
        <w:rPr>
          <w:rFonts w:ascii="Arial" w:hAnsi="Arial" w:cs="Arial"/>
          <w:sz w:val="22"/>
          <w:szCs w:val="22"/>
        </w:rPr>
        <w:t xml:space="preserve"> en el desarrollo de todas sus obligaciones</w:t>
      </w:r>
      <w:r w:rsidRPr="00175F72">
        <w:rPr>
          <w:rFonts w:ascii="Arial" w:hAnsi="Arial" w:cs="Arial"/>
          <w:sz w:val="22"/>
          <w:szCs w:val="22"/>
        </w:rPr>
        <w:t xml:space="preserve">, respetando los valores de la transparencia, la imparcialidad y la ética en todas </w:t>
      </w:r>
      <w:r>
        <w:rPr>
          <w:rFonts w:ascii="Arial" w:hAnsi="Arial" w:cs="Arial"/>
          <w:sz w:val="22"/>
          <w:szCs w:val="22"/>
        </w:rPr>
        <w:t>las</w:t>
      </w:r>
      <w:r w:rsidRPr="00175F72">
        <w:rPr>
          <w:rFonts w:ascii="Arial" w:hAnsi="Arial" w:cs="Arial"/>
          <w:sz w:val="22"/>
          <w:szCs w:val="22"/>
        </w:rPr>
        <w:t xml:space="preserve"> acciones</w:t>
      </w:r>
      <w:r>
        <w:rPr>
          <w:rFonts w:ascii="Arial" w:hAnsi="Arial" w:cs="Arial"/>
          <w:sz w:val="22"/>
          <w:szCs w:val="22"/>
        </w:rPr>
        <w:t xml:space="preserve"> institucionales</w:t>
      </w:r>
      <w:r w:rsidRPr="00175F72">
        <w:rPr>
          <w:rFonts w:ascii="Arial" w:hAnsi="Arial" w:cs="Arial"/>
          <w:sz w:val="22"/>
          <w:szCs w:val="22"/>
        </w:rPr>
        <w:t>.</w:t>
      </w:r>
    </w:p>
    <w:p w14:paraId="0C6D5FB2" w14:textId="77777777" w:rsidR="00175F72" w:rsidRPr="00175F72" w:rsidRDefault="00175F72" w:rsidP="00175F72">
      <w:pPr>
        <w:pStyle w:val="Prrafodelista"/>
        <w:rPr>
          <w:rFonts w:ascii="Arial" w:hAnsi="Arial" w:cs="Arial"/>
          <w:sz w:val="22"/>
          <w:szCs w:val="22"/>
        </w:rPr>
      </w:pPr>
    </w:p>
    <w:p w14:paraId="362B42BE" w14:textId="5EB8D9D3" w:rsidR="00175F72" w:rsidRPr="00175F72" w:rsidRDefault="00175F72" w:rsidP="00175F72">
      <w:pPr>
        <w:pStyle w:val="Prrafodelista"/>
        <w:numPr>
          <w:ilvl w:val="0"/>
          <w:numId w:val="16"/>
        </w:numPr>
        <w:jc w:val="both"/>
        <w:rPr>
          <w:rFonts w:ascii="Arial" w:hAnsi="Arial" w:cs="Arial"/>
          <w:sz w:val="22"/>
          <w:szCs w:val="22"/>
        </w:rPr>
      </w:pPr>
      <w:r w:rsidRPr="00175F72">
        <w:rPr>
          <w:rFonts w:ascii="Arial" w:hAnsi="Arial" w:cs="Arial"/>
          <w:b/>
          <w:bCs/>
          <w:sz w:val="22"/>
          <w:szCs w:val="22"/>
        </w:rPr>
        <w:t>Fomentar la Transparencia:</w:t>
      </w:r>
      <w:r w:rsidRPr="00175F72">
        <w:rPr>
          <w:rFonts w:ascii="Arial" w:hAnsi="Arial" w:cs="Arial"/>
          <w:sz w:val="22"/>
          <w:szCs w:val="22"/>
        </w:rPr>
        <w:t xml:space="preserve"> Garantizar la divulgación clara y oportuna de información pública</w:t>
      </w:r>
      <w:r w:rsidR="007B1898">
        <w:rPr>
          <w:rFonts w:ascii="Arial" w:hAnsi="Arial" w:cs="Arial"/>
          <w:sz w:val="22"/>
          <w:szCs w:val="22"/>
        </w:rPr>
        <w:t xml:space="preserve"> en un lenguaje claro y </w:t>
      </w:r>
      <w:r w:rsidRPr="00175F72">
        <w:rPr>
          <w:rFonts w:ascii="Arial" w:hAnsi="Arial" w:cs="Arial"/>
          <w:sz w:val="22"/>
          <w:szCs w:val="22"/>
        </w:rPr>
        <w:t>promoviendo la rendición de cuentas y el acceso a la información conforme a las normativas vigentes.</w:t>
      </w:r>
    </w:p>
    <w:p w14:paraId="387F7A5C" w14:textId="46122939" w:rsidR="00175F72" w:rsidRDefault="00175F72" w:rsidP="00175F72">
      <w:pPr>
        <w:pStyle w:val="Prrafodelista"/>
        <w:rPr>
          <w:rFonts w:ascii="Arial" w:hAnsi="Arial" w:cs="Arial"/>
          <w:sz w:val="22"/>
          <w:szCs w:val="22"/>
        </w:rPr>
      </w:pPr>
      <w:r>
        <w:rPr>
          <w:rFonts w:ascii="Arial" w:hAnsi="Arial" w:cs="Arial"/>
          <w:sz w:val="22"/>
          <w:szCs w:val="22"/>
        </w:rPr>
        <w:t xml:space="preserve"> </w:t>
      </w:r>
    </w:p>
    <w:p w14:paraId="5E5ACCF1" w14:textId="77777777" w:rsidR="00175F72" w:rsidRPr="00175F72" w:rsidRDefault="00175F72" w:rsidP="00175F72">
      <w:pPr>
        <w:pStyle w:val="Prrafodelista"/>
        <w:numPr>
          <w:ilvl w:val="0"/>
          <w:numId w:val="16"/>
        </w:numPr>
        <w:jc w:val="both"/>
        <w:rPr>
          <w:rFonts w:ascii="Arial" w:hAnsi="Arial" w:cs="Arial"/>
          <w:sz w:val="22"/>
          <w:szCs w:val="22"/>
        </w:rPr>
      </w:pPr>
      <w:r w:rsidRPr="00175F72">
        <w:rPr>
          <w:rFonts w:ascii="Arial" w:hAnsi="Arial" w:cs="Arial"/>
          <w:b/>
          <w:bCs/>
          <w:sz w:val="22"/>
          <w:szCs w:val="22"/>
        </w:rPr>
        <w:t>Prevenir Conflictos de Interés:</w:t>
      </w:r>
      <w:r w:rsidRPr="00175F72">
        <w:rPr>
          <w:rFonts w:ascii="Arial" w:hAnsi="Arial" w:cs="Arial"/>
          <w:sz w:val="22"/>
          <w:szCs w:val="22"/>
        </w:rPr>
        <w:t xml:space="preserve"> Identificar y declarar cualquier situación que pueda comprometer mi independencia o imparcialidad, evitando conductas que puedan dar lugar a un conflicto de interés.</w:t>
      </w:r>
    </w:p>
    <w:p w14:paraId="21CAB718" w14:textId="6449D80B" w:rsidR="00175F72" w:rsidRDefault="00175F72" w:rsidP="00175F72">
      <w:pPr>
        <w:pStyle w:val="Prrafodelista"/>
        <w:rPr>
          <w:rFonts w:ascii="Arial" w:hAnsi="Arial" w:cs="Arial"/>
          <w:sz w:val="22"/>
          <w:szCs w:val="22"/>
        </w:rPr>
      </w:pPr>
      <w:r>
        <w:rPr>
          <w:rFonts w:ascii="Arial" w:hAnsi="Arial" w:cs="Arial"/>
          <w:sz w:val="22"/>
          <w:szCs w:val="22"/>
        </w:rPr>
        <w:t xml:space="preserve"> </w:t>
      </w:r>
    </w:p>
    <w:p w14:paraId="605B441B" w14:textId="68C50375" w:rsidR="00175F72" w:rsidRDefault="00175F72" w:rsidP="00175F72">
      <w:pPr>
        <w:pStyle w:val="Prrafodelista"/>
        <w:numPr>
          <w:ilvl w:val="0"/>
          <w:numId w:val="16"/>
        </w:numPr>
        <w:jc w:val="both"/>
        <w:rPr>
          <w:rFonts w:ascii="Arial" w:hAnsi="Arial" w:cs="Arial"/>
          <w:sz w:val="22"/>
          <w:szCs w:val="22"/>
        </w:rPr>
      </w:pPr>
      <w:r w:rsidRPr="00175F72">
        <w:rPr>
          <w:rFonts w:ascii="Arial" w:hAnsi="Arial" w:cs="Arial"/>
          <w:b/>
          <w:bCs/>
          <w:sz w:val="22"/>
          <w:szCs w:val="22"/>
        </w:rPr>
        <w:t>Respetar las Normas:</w:t>
      </w:r>
      <w:r w:rsidRPr="00175F72">
        <w:rPr>
          <w:rFonts w:ascii="Arial" w:hAnsi="Arial" w:cs="Arial"/>
          <w:sz w:val="22"/>
          <w:szCs w:val="22"/>
        </w:rPr>
        <w:t xml:space="preserve"> Cumplir con las disposiciones legales y reglamentarias relacionadas con la transparencia, el manejo de recursos públicos y la ética en el ejercicio de </w:t>
      </w:r>
      <w:r w:rsidR="007B1898">
        <w:rPr>
          <w:rFonts w:ascii="Arial" w:hAnsi="Arial" w:cs="Arial"/>
          <w:sz w:val="22"/>
          <w:szCs w:val="22"/>
        </w:rPr>
        <w:t>las</w:t>
      </w:r>
      <w:r w:rsidRPr="00175F72">
        <w:rPr>
          <w:rFonts w:ascii="Arial" w:hAnsi="Arial" w:cs="Arial"/>
          <w:sz w:val="22"/>
          <w:szCs w:val="22"/>
        </w:rPr>
        <w:t xml:space="preserve"> funciones</w:t>
      </w:r>
      <w:r w:rsidR="007B1898">
        <w:rPr>
          <w:rFonts w:ascii="Arial" w:hAnsi="Arial" w:cs="Arial"/>
          <w:sz w:val="22"/>
          <w:szCs w:val="22"/>
        </w:rPr>
        <w:t xml:space="preserve"> institucionales</w:t>
      </w:r>
      <w:r w:rsidRPr="00175F72">
        <w:rPr>
          <w:rFonts w:ascii="Arial" w:hAnsi="Arial" w:cs="Arial"/>
          <w:sz w:val="22"/>
          <w:szCs w:val="22"/>
        </w:rPr>
        <w:t>.</w:t>
      </w:r>
    </w:p>
    <w:p w14:paraId="0C2E4772" w14:textId="77777777" w:rsidR="00175F72" w:rsidRPr="00175F72" w:rsidRDefault="00175F72" w:rsidP="00175F72">
      <w:pPr>
        <w:pStyle w:val="Prrafodelista"/>
        <w:rPr>
          <w:rFonts w:ascii="Arial" w:hAnsi="Arial" w:cs="Arial"/>
          <w:sz w:val="22"/>
          <w:szCs w:val="22"/>
        </w:rPr>
      </w:pPr>
    </w:p>
    <w:p w14:paraId="7912170A" w14:textId="77777777" w:rsidR="00175F72" w:rsidRPr="00175F72" w:rsidRDefault="00175F72" w:rsidP="00175F72">
      <w:pPr>
        <w:pStyle w:val="Prrafodelista"/>
        <w:numPr>
          <w:ilvl w:val="0"/>
          <w:numId w:val="16"/>
        </w:numPr>
        <w:jc w:val="both"/>
        <w:rPr>
          <w:rFonts w:ascii="Arial" w:hAnsi="Arial" w:cs="Arial"/>
          <w:sz w:val="22"/>
          <w:szCs w:val="22"/>
        </w:rPr>
      </w:pPr>
      <w:r w:rsidRPr="00175F72">
        <w:rPr>
          <w:rFonts w:ascii="Arial" w:hAnsi="Arial" w:cs="Arial"/>
          <w:b/>
          <w:bCs/>
          <w:sz w:val="22"/>
          <w:szCs w:val="22"/>
        </w:rPr>
        <w:t>Promover un Ambiente Ético:</w:t>
      </w:r>
      <w:r w:rsidRPr="00175F72">
        <w:rPr>
          <w:rFonts w:ascii="Arial" w:hAnsi="Arial" w:cs="Arial"/>
          <w:sz w:val="22"/>
          <w:szCs w:val="22"/>
        </w:rPr>
        <w:t xml:space="preserve"> Contribuir a la creación de un entorno laboral basado en el respeto, la igualdad y el compromiso ético, fomentando buenas prácticas y rechazando cualquier acto de corrupción.</w:t>
      </w:r>
    </w:p>
    <w:p w14:paraId="18799AA4" w14:textId="77777777" w:rsidR="00175F72" w:rsidRPr="00175F72" w:rsidRDefault="00175F72" w:rsidP="00175F72">
      <w:pPr>
        <w:pStyle w:val="Prrafodelista"/>
        <w:jc w:val="both"/>
        <w:rPr>
          <w:rFonts w:ascii="Arial" w:hAnsi="Arial" w:cs="Arial"/>
          <w:sz w:val="22"/>
          <w:szCs w:val="22"/>
        </w:rPr>
      </w:pPr>
    </w:p>
    <w:p w14:paraId="10FB0A0E" w14:textId="77777777" w:rsidR="00175F72" w:rsidRPr="00175F72" w:rsidRDefault="00175F72" w:rsidP="00175F72">
      <w:pPr>
        <w:pStyle w:val="Prrafodelista"/>
        <w:numPr>
          <w:ilvl w:val="0"/>
          <w:numId w:val="16"/>
        </w:numPr>
        <w:jc w:val="both"/>
        <w:rPr>
          <w:rFonts w:ascii="Arial" w:hAnsi="Arial" w:cs="Arial"/>
          <w:sz w:val="22"/>
          <w:szCs w:val="22"/>
        </w:rPr>
      </w:pPr>
      <w:r w:rsidRPr="00175F72">
        <w:rPr>
          <w:rFonts w:ascii="Arial" w:hAnsi="Arial" w:cs="Arial"/>
          <w:b/>
          <w:bCs/>
          <w:sz w:val="22"/>
          <w:szCs w:val="22"/>
        </w:rPr>
        <w:t>Denunciar Irregularidades:</w:t>
      </w:r>
      <w:r w:rsidRPr="00175F72">
        <w:rPr>
          <w:rFonts w:ascii="Arial" w:hAnsi="Arial" w:cs="Arial"/>
          <w:sz w:val="22"/>
          <w:szCs w:val="22"/>
        </w:rPr>
        <w:t xml:space="preserve"> Informar, por los canales institucionales correspondientes, cualquier conducta que vulnere los principios de transparencia y ética pública.</w:t>
      </w:r>
    </w:p>
    <w:p w14:paraId="0407D887" w14:textId="69228208" w:rsidR="00175F72" w:rsidRDefault="007B1898" w:rsidP="007B1898">
      <w:pPr>
        <w:pStyle w:val="Prrafodelista"/>
        <w:rPr>
          <w:rFonts w:ascii="Arial" w:hAnsi="Arial" w:cs="Arial"/>
          <w:sz w:val="22"/>
          <w:szCs w:val="22"/>
        </w:rPr>
      </w:pPr>
      <w:r>
        <w:rPr>
          <w:rFonts w:ascii="Arial" w:hAnsi="Arial" w:cs="Arial"/>
          <w:sz w:val="22"/>
          <w:szCs w:val="22"/>
        </w:rPr>
        <w:t xml:space="preserve"> </w:t>
      </w:r>
    </w:p>
    <w:p w14:paraId="0E0BC64A" w14:textId="4C1D5F1F" w:rsidR="007B1898" w:rsidRDefault="007B1898" w:rsidP="00720086">
      <w:pPr>
        <w:pStyle w:val="Prrafodelista"/>
        <w:numPr>
          <w:ilvl w:val="0"/>
          <w:numId w:val="16"/>
        </w:numPr>
        <w:jc w:val="both"/>
        <w:rPr>
          <w:rFonts w:ascii="Arial" w:hAnsi="Arial" w:cs="Arial"/>
          <w:sz w:val="22"/>
          <w:szCs w:val="22"/>
        </w:rPr>
      </w:pPr>
      <w:r w:rsidRPr="00720086">
        <w:rPr>
          <w:rFonts w:ascii="Arial" w:hAnsi="Arial" w:cs="Arial"/>
          <w:b/>
          <w:bCs/>
          <w:sz w:val="22"/>
          <w:szCs w:val="22"/>
        </w:rPr>
        <w:t>Promover la administración de los riesgos:</w:t>
      </w:r>
      <w:r>
        <w:rPr>
          <w:rFonts w:ascii="Arial" w:hAnsi="Arial" w:cs="Arial"/>
          <w:sz w:val="22"/>
          <w:szCs w:val="22"/>
        </w:rPr>
        <w:t xml:space="preserve"> Contribuir con la identificación, monitoreo y actualización periódica de los riesgos institucionales, en especial aquellos asociados a las temáticas de corrupción y LA/FT y FPADM</w:t>
      </w:r>
      <w:r w:rsidR="00720086">
        <w:rPr>
          <w:rFonts w:ascii="Arial" w:hAnsi="Arial" w:cs="Arial"/>
          <w:sz w:val="22"/>
          <w:szCs w:val="22"/>
        </w:rPr>
        <w:t xml:space="preserve"> llevando a cabo su control periódico en las instancias correspondientes.</w:t>
      </w:r>
    </w:p>
    <w:p w14:paraId="24E2E9DA" w14:textId="77777777" w:rsidR="00720086" w:rsidRPr="00720086" w:rsidRDefault="00720086" w:rsidP="00720086">
      <w:pPr>
        <w:pStyle w:val="Prrafodelista"/>
        <w:rPr>
          <w:rFonts w:ascii="Arial" w:hAnsi="Arial" w:cs="Arial"/>
          <w:sz w:val="22"/>
          <w:szCs w:val="22"/>
        </w:rPr>
      </w:pPr>
    </w:p>
    <w:p w14:paraId="0A8B8110" w14:textId="40B06705" w:rsidR="00720086" w:rsidRPr="00720086" w:rsidRDefault="00720086" w:rsidP="00720086">
      <w:pPr>
        <w:jc w:val="both"/>
        <w:rPr>
          <w:rFonts w:ascii="Arial" w:hAnsi="Arial" w:cs="Arial"/>
          <w:sz w:val="22"/>
          <w:szCs w:val="22"/>
        </w:rPr>
      </w:pPr>
      <w:r w:rsidRPr="00720086">
        <w:rPr>
          <w:rFonts w:ascii="Arial" w:hAnsi="Arial" w:cs="Arial"/>
          <w:sz w:val="22"/>
          <w:szCs w:val="22"/>
        </w:rPr>
        <w:t xml:space="preserve">Consciente de la importancia </w:t>
      </w:r>
      <w:r>
        <w:rPr>
          <w:rFonts w:ascii="Arial" w:hAnsi="Arial" w:cs="Arial"/>
          <w:sz w:val="22"/>
          <w:szCs w:val="22"/>
        </w:rPr>
        <w:t xml:space="preserve">institucional de la aplicación de estas responsabilidades en el marco de la </w:t>
      </w:r>
      <w:r w:rsidRPr="00720086">
        <w:rPr>
          <w:rFonts w:ascii="Arial" w:hAnsi="Arial" w:cs="Arial"/>
          <w:sz w:val="22"/>
          <w:szCs w:val="22"/>
        </w:rPr>
        <w:t>promoción de la confianza ciudadana y el fortalecimiento de las instituciones públicas,</w:t>
      </w:r>
      <w:r>
        <w:rPr>
          <w:rFonts w:ascii="Arial" w:hAnsi="Arial" w:cs="Arial"/>
          <w:sz w:val="22"/>
          <w:szCs w:val="22"/>
        </w:rPr>
        <w:t xml:space="preserve"> desde la Unidad Administrativa Especial del Servicio Público de Empleo se </w:t>
      </w:r>
      <w:r w:rsidRPr="00720086">
        <w:rPr>
          <w:rFonts w:ascii="Arial" w:hAnsi="Arial" w:cs="Arial"/>
          <w:sz w:val="22"/>
          <w:szCs w:val="22"/>
        </w:rPr>
        <w:t>confirm</w:t>
      </w:r>
      <w:r>
        <w:rPr>
          <w:rFonts w:ascii="Arial" w:hAnsi="Arial" w:cs="Arial"/>
          <w:sz w:val="22"/>
          <w:szCs w:val="22"/>
        </w:rPr>
        <w:t>a</w:t>
      </w:r>
      <w:r w:rsidRPr="00720086">
        <w:rPr>
          <w:rFonts w:ascii="Arial" w:hAnsi="Arial" w:cs="Arial"/>
          <w:sz w:val="22"/>
          <w:szCs w:val="22"/>
        </w:rPr>
        <w:t xml:space="preserve"> el presente compromiso como muestra de </w:t>
      </w:r>
      <w:r>
        <w:rPr>
          <w:rFonts w:ascii="Arial" w:hAnsi="Arial" w:cs="Arial"/>
          <w:sz w:val="22"/>
          <w:szCs w:val="22"/>
        </w:rPr>
        <w:t>la</w:t>
      </w:r>
      <w:r w:rsidRPr="00720086">
        <w:rPr>
          <w:rFonts w:ascii="Arial" w:hAnsi="Arial" w:cs="Arial"/>
          <w:sz w:val="22"/>
          <w:szCs w:val="22"/>
        </w:rPr>
        <w:t xml:space="preserve"> adhesión a los valores y objetivos del Programa de Transparencia y Ética Pública.</w:t>
      </w:r>
    </w:p>
    <w:p w14:paraId="406C2919" w14:textId="77777777" w:rsidR="00175F72" w:rsidRPr="00175F72" w:rsidRDefault="00175F72" w:rsidP="00175F72"/>
    <w:p w14:paraId="0C2A2A82" w14:textId="0842E1F8" w:rsidR="003F56D2" w:rsidRDefault="003F56D2" w:rsidP="003F56D2">
      <w:pPr>
        <w:pStyle w:val="Ttulo3"/>
        <w:numPr>
          <w:ilvl w:val="0"/>
          <w:numId w:val="15"/>
        </w:numPr>
        <w:rPr>
          <w:rFonts w:ascii="Arial" w:hAnsi="Arial" w:cs="Arial"/>
          <w:b/>
          <w:bCs/>
          <w:color w:val="auto"/>
          <w:sz w:val="22"/>
          <w:szCs w:val="22"/>
        </w:rPr>
      </w:pPr>
      <w:bookmarkStart w:id="9" w:name="_Toc193991365"/>
      <w:r w:rsidRPr="003F56D2">
        <w:rPr>
          <w:rFonts w:ascii="Arial" w:hAnsi="Arial" w:cs="Arial"/>
          <w:b/>
          <w:bCs/>
          <w:color w:val="auto"/>
          <w:sz w:val="22"/>
          <w:szCs w:val="22"/>
        </w:rPr>
        <w:t>Objetivos</w:t>
      </w:r>
      <w:bookmarkEnd w:id="9"/>
      <w:r w:rsidRPr="003F56D2">
        <w:rPr>
          <w:rFonts w:ascii="Arial" w:hAnsi="Arial" w:cs="Arial"/>
          <w:b/>
          <w:bCs/>
          <w:color w:val="auto"/>
          <w:sz w:val="22"/>
          <w:szCs w:val="22"/>
        </w:rPr>
        <w:t xml:space="preserve"> </w:t>
      </w:r>
    </w:p>
    <w:p w14:paraId="54E800BA" w14:textId="77777777" w:rsidR="00720086" w:rsidRDefault="00720086" w:rsidP="00720086"/>
    <w:p w14:paraId="736F308D" w14:textId="369A8EB4" w:rsidR="00720086" w:rsidRDefault="00720086" w:rsidP="00720086">
      <w:pPr>
        <w:ind w:firstLine="360"/>
        <w:rPr>
          <w:rFonts w:ascii="Arial" w:hAnsi="Arial" w:cs="Arial"/>
          <w:b/>
          <w:bCs/>
          <w:sz w:val="22"/>
          <w:szCs w:val="22"/>
        </w:rPr>
      </w:pPr>
      <w:r w:rsidRPr="00720086">
        <w:rPr>
          <w:rFonts w:ascii="Arial" w:hAnsi="Arial" w:cs="Arial"/>
          <w:b/>
          <w:bCs/>
          <w:sz w:val="22"/>
          <w:szCs w:val="22"/>
        </w:rPr>
        <w:t xml:space="preserve">Objetivo general </w:t>
      </w:r>
    </w:p>
    <w:p w14:paraId="49E45E16" w14:textId="77777777" w:rsidR="00720086" w:rsidRDefault="00720086" w:rsidP="00720086">
      <w:pPr>
        <w:ind w:firstLine="360"/>
        <w:rPr>
          <w:rFonts w:ascii="Arial" w:hAnsi="Arial" w:cs="Arial"/>
          <w:b/>
          <w:bCs/>
          <w:sz w:val="22"/>
          <w:szCs w:val="22"/>
        </w:rPr>
      </w:pPr>
    </w:p>
    <w:p w14:paraId="6995A60A" w14:textId="29A11623" w:rsidR="00720086" w:rsidRDefault="00720086" w:rsidP="00720086">
      <w:pPr>
        <w:ind w:left="360"/>
        <w:jc w:val="both"/>
        <w:rPr>
          <w:rFonts w:ascii="Arial" w:hAnsi="Arial" w:cs="Arial"/>
          <w:sz w:val="22"/>
          <w:szCs w:val="22"/>
        </w:rPr>
      </w:pPr>
      <w:r>
        <w:rPr>
          <w:rFonts w:ascii="Arial" w:hAnsi="Arial" w:cs="Arial"/>
          <w:sz w:val="22"/>
          <w:szCs w:val="22"/>
        </w:rPr>
        <w:t xml:space="preserve">Promover la transparencia legalidad, la ética y la participación ciudadana a través del desarrollo de acciones de fortalecimiento de mecanismos de participación ciudadana, rendición de cuentas, prevención de la corrupción y la formación de una cultura institucional basada en valores éticos, esto en el desarrollo de la confianza ciudadana y el cumplimiento de la normatividad vigente. </w:t>
      </w:r>
    </w:p>
    <w:p w14:paraId="3CB840FB" w14:textId="77777777" w:rsidR="00720086" w:rsidRPr="00720086" w:rsidRDefault="00720086" w:rsidP="00720086">
      <w:pPr>
        <w:ind w:left="360"/>
        <w:jc w:val="both"/>
        <w:rPr>
          <w:rFonts w:ascii="Arial" w:hAnsi="Arial" w:cs="Arial"/>
          <w:sz w:val="22"/>
          <w:szCs w:val="22"/>
        </w:rPr>
      </w:pPr>
    </w:p>
    <w:p w14:paraId="14532687" w14:textId="0B07ADB3" w:rsidR="00720086" w:rsidRDefault="00720086" w:rsidP="00720086">
      <w:pPr>
        <w:ind w:firstLine="360"/>
        <w:rPr>
          <w:rFonts w:ascii="Arial" w:hAnsi="Arial" w:cs="Arial"/>
          <w:b/>
          <w:bCs/>
          <w:sz w:val="22"/>
          <w:szCs w:val="22"/>
        </w:rPr>
      </w:pPr>
      <w:r>
        <w:rPr>
          <w:rFonts w:ascii="Arial" w:hAnsi="Arial" w:cs="Arial"/>
          <w:b/>
          <w:bCs/>
          <w:sz w:val="22"/>
          <w:szCs w:val="22"/>
        </w:rPr>
        <w:t xml:space="preserve">Objetivos específicos </w:t>
      </w:r>
    </w:p>
    <w:p w14:paraId="40614408" w14:textId="77777777" w:rsidR="00720086" w:rsidRDefault="00720086" w:rsidP="00720086">
      <w:pPr>
        <w:ind w:firstLine="360"/>
        <w:rPr>
          <w:rFonts w:ascii="Arial" w:hAnsi="Arial" w:cs="Arial"/>
          <w:b/>
          <w:bCs/>
          <w:sz w:val="22"/>
          <w:szCs w:val="22"/>
        </w:rPr>
      </w:pPr>
    </w:p>
    <w:p w14:paraId="22CFC75E" w14:textId="7FC16BE2" w:rsidR="00720086" w:rsidRDefault="0016783A" w:rsidP="0016783A">
      <w:pPr>
        <w:pStyle w:val="Prrafodelista"/>
        <w:numPr>
          <w:ilvl w:val="0"/>
          <w:numId w:val="17"/>
        </w:numPr>
        <w:jc w:val="both"/>
        <w:rPr>
          <w:rFonts w:ascii="Arial" w:hAnsi="Arial" w:cs="Arial"/>
          <w:sz w:val="22"/>
          <w:szCs w:val="22"/>
        </w:rPr>
      </w:pPr>
      <w:r w:rsidRPr="0016783A">
        <w:rPr>
          <w:rFonts w:ascii="Arial" w:hAnsi="Arial" w:cs="Arial"/>
          <w:sz w:val="22"/>
          <w:szCs w:val="22"/>
        </w:rPr>
        <w:t xml:space="preserve">Diseñar instrumentos y acciones enfocados en promover la transparencia y el enfoque de estado abierto promoviendo el acceso oportuno y claro a la información pública en cumplimiento a la normatividad en la materia. </w:t>
      </w:r>
    </w:p>
    <w:p w14:paraId="385C3F3F" w14:textId="1CD0EEB7" w:rsidR="0016783A" w:rsidRDefault="0016783A" w:rsidP="0016783A">
      <w:pPr>
        <w:pStyle w:val="Prrafodelista"/>
        <w:ind w:left="1080"/>
        <w:jc w:val="both"/>
        <w:rPr>
          <w:rFonts w:ascii="Arial" w:hAnsi="Arial" w:cs="Arial"/>
          <w:sz w:val="22"/>
          <w:szCs w:val="22"/>
        </w:rPr>
      </w:pPr>
      <w:r>
        <w:rPr>
          <w:rFonts w:ascii="Arial" w:hAnsi="Arial" w:cs="Arial"/>
          <w:sz w:val="22"/>
          <w:szCs w:val="22"/>
        </w:rPr>
        <w:t xml:space="preserve"> </w:t>
      </w:r>
    </w:p>
    <w:p w14:paraId="04B636D5" w14:textId="09D99D06" w:rsidR="0016783A" w:rsidRDefault="00D5215B" w:rsidP="0016783A">
      <w:pPr>
        <w:pStyle w:val="Prrafodelista"/>
        <w:numPr>
          <w:ilvl w:val="0"/>
          <w:numId w:val="17"/>
        </w:numPr>
        <w:jc w:val="both"/>
        <w:rPr>
          <w:rFonts w:ascii="Arial" w:hAnsi="Arial" w:cs="Arial"/>
          <w:sz w:val="22"/>
          <w:szCs w:val="22"/>
        </w:rPr>
      </w:pPr>
      <w:r>
        <w:rPr>
          <w:rFonts w:ascii="Arial" w:hAnsi="Arial" w:cs="Arial"/>
          <w:sz w:val="22"/>
          <w:szCs w:val="22"/>
        </w:rPr>
        <w:t xml:space="preserve">Promover una cultura organizacional basada en los principios de éticos y de integridad a través del cumplimiento de los respectivos instrumentos de gestión asociados. </w:t>
      </w:r>
    </w:p>
    <w:p w14:paraId="4A3003D1" w14:textId="77777777" w:rsidR="00D5215B" w:rsidRPr="00D5215B" w:rsidRDefault="00D5215B" w:rsidP="00D5215B">
      <w:pPr>
        <w:pStyle w:val="Prrafodelista"/>
        <w:rPr>
          <w:rFonts w:ascii="Arial" w:hAnsi="Arial" w:cs="Arial"/>
          <w:sz w:val="22"/>
          <w:szCs w:val="22"/>
        </w:rPr>
      </w:pPr>
    </w:p>
    <w:p w14:paraId="7E241B16" w14:textId="5B768884" w:rsidR="00D5215B" w:rsidRDefault="00D5215B" w:rsidP="0016783A">
      <w:pPr>
        <w:pStyle w:val="Prrafodelista"/>
        <w:numPr>
          <w:ilvl w:val="0"/>
          <w:numId w:val="17"/>
        </w:numPr>
        <w:jc w:val="both"/>
        <w:rPr>
          <w:rFonts w:ascii="Arial" w:hAnsi="Arial" w:cs="Arial"/>
          <w:sz w:val="22"/>
          <w:szCs w:val="22"/>
        </w:rPr>
      </w:pPr>
      <w:r>
        <w:rPr>
          <w:rFonts w:ascii="Arial" w:hAnsi="Arial" w:cs="Arial"/>
          <w:sz w:val="22"/>
          <w:szCs w:val="22"/>
        </w:rPr>
        <w:t xml:space="preserve">Fomentar la implementación de mecanismos para identificar, prevenir y sancionar actos de corrupción y si es el caso de LA/FT y FPADM, asegurando así el uso de los recursos públicos. </w:t>
      </w:r>
    </w:p>
    <w:p w14:paraId="2F87210A" w14:textId="77777777" w:rsidR="00D5215B" w:rsidRPr="00D5215B" w:rsidRDefault="00D5215B" w:rsidP="00D5215B">
      <w:pPr>
        <w:pStyle w:val="Prrafodelista"/>
        <w:rPr>
          <w:rFonts w:ascii="Arial" w:hAnsi="Arial" w:cs="Arial"/>
          <w:sz w:val="22"/>
          <w:szCs w:val="22"/>
        </w:rPr>
      </w:pPr>
    </w:p>
    <w:p w14:paraId="198F74F9" w14:textId="6EC70084" w:rsidR="00D5215B" w:rsidRDefault="00D5215B" w:rsidP="0016783A">
      <w:pPr>
        <w:pStyle w:val="Prrafodelista"/>
        <w:numPr>
          <w:ilvl w:val="0"/>
          <w:numId w:val="17"/>
        </w:numPr>
        <w:jc w:val="both"/>
        <w:rPr>
          <w:rFonts w:ascii="Arial" w:hAnsi="Arial" w:cs="Arial"/>
          <w:sz w:val="22"/>
          <w:szCs w:val="22"/>
        </w:rPr>
      </w:pPr>
      <w:r>
        <w:rPr>
          <w:rFonts w:ascii="Arial" w:hAnsi="Arial" w:cs="Arial"/>
          <w:sz w:val="22"/>
          <w:szCs w:val="22"/>
        </w:rPr>
        <w:t xml:space="preserve">Fortalecer los espacios para la interacción en materia de participación ciudadana y rendición de cuentas de los grupos de valor de la entidad. </w:t>
      </w:r>
    </w:p>
    <w:p w14:paraId="78D3108C" w14:textId="77777777" w:rsidR="00D5215B" w:rsidRPr="00D5215B" w:rsidRDefault="00D5215B" w:rsidP="00D5215B">
      <w:pPr>
        <w:pStyle w:val="Prrafodelista"/>
        <w:rPr>
          <w:rFonts w:ascii="Arial" w:hAnsi="Arial" w:cs="Arial"/>
          <w:sz w:val="22"/>
          <w:szCs w:val="22"/>
        </w:rPr>
      </w:pPr>
    </w:p>
    <w:p w14:paraId="79B84820" w14:textId="7047BA2B" w:rsidR="00567425" w:rsidRPr="00567425" w:rsidRDefault="00567425" w:rsidP="00567425">
      <w:pPr>
        <w:pStyle w:val="Prrafodelista"/>
        <w:numPr>
          <w:ilvl w:val="0"/>
          <w:numId w:val="17"/>
        </w:numPr>
        <w:jc w:val="both"/>
        <w:rPr>
          <w:rFonts w:ascii="Arial" w:hAnsi="Arial" w:cs="Arial"/>
          <w:sz w:val="22"/>
          <w:szCs w:val="22"/>
        </w:rPr>
      </w:pPr>
      <w:r>
        <w:rPr>
          <w:rFonts w:ascii="Arial" w:hAnsi="Arial" w:cs="Arial"/>
          <w:sz w:val="22"/>
          <w:szCs w:val="22"/>
        </w:rPr>
        <w:t xml:space="preserve">Promover mecanismos de monitoreo y medición a la gestión del Programa de Transparencia y Ética Pública de la entidad. </w:t>
      </w:r>
    </w:p>
    <w:p w14:paraId="76D91F10" w14:textId="77777777" w:rsidR="00720086" w:rsidRPr="00720086" w:rsidRDefault="00720086" w:rsidP="00720086"/>
    <w:p w14:paraId="507A7923" w14:textId="77777777" w:rsidR="00567425" w:rsidRDefault="00567425" w:rsidP="003F56D2">
      <w:pPr>
        <w:pStyle w:val="Ttulo3"/>
        <w:numPr>
          <w:ilvl w:val="0"/>
          <w:numId w:val="15"/>
        </w:numPr>
        <w:rPr>
          <w:rFonts w:ascii="Arial" w:hAnsi="Arial" w:cs="Arial"/>
          <w:b/>
          <w:bCs/>
          <w:color w:val="auto"/>
          <w:sz w:val="22"/>
          <w:szCs w:val="22"/>
        </w:rPr>
      </w:pPr>
      <w:bookmarkStart w:id="10" w:name="_Toc193991366"/>
      <w:r>
        <w:rPr>
          <w:rFonts w:ascii="Arial" w:hAnsi="Arial" w:cs="Arial"/>
          <w:b/>
          <w:bCs/>
          <w:color w:val="auto"/>
          <w:sz w:val="22"/>
          <w:szCs w:val="22"/>
        </w:rPr>
        <w:t>Alcance, r</w:t>
      </w:r>
      <w:r w:rsidR="003F56D2" w:rsidRPr="003F56D2">
        <w:rPr>
          <w:rFonts w:ascii="Arial" w:hAnsi="Arial" w:cs="Arial"/>
          <w:b/>
          <w:bCs/>
          <w:color w:val="auto"/>
          <w:sz w:val="22"/>
          <w:szCs w:val="22"/>
        </w:rPr>
        <w:t>esponsables</w:t>
      </w:r>
      <w:r>
        <w:rPr>
          <w:rFonts w:ascii="Arial" w:hAnsi="Arial" w:cs="Arial"/>
          <w:b/>
          <w:bCs/>
          <w:color w:val="auto"/>
          <w:sz w:val="22"/>
          <w:szCs w:val="22"/>
        </w:rPr>
        <w:t xml:space="preserve"> y grupos de valor</w:t>
      </w:r>
      <w:bookmarkEnd w:id="10"/>
      <w:r>
        <w:rPr>
          <w:rFonts w:ascii="Arial" w:hAnsi="Arial" w:cs="Arial"/>
          <w:b/>
          <w:bCs/>
          <w:color w:val="auto"/>
          <w:sz w:val="22"/>
          <w:szCs w:val="22"/>
        </w:rPr>
        <w:t xml:space="preserve"> </w:t>
      </w:r>
    </w:p>
    <w:p w14:paraId="017B2101" w14:textId="77777777" w:rsidR="00567425" w:rsidRDefault="00567425" w:rsidP="007C7277"/>
    <w:p w14:paraId="6074B02E" w14:textId="77777777" w:rsidR="00563CBA" w:rsidRDefault="007C7277" w:rsidP="007C7277">
      <w:pPr>
        <w:jc w:val="both"/>
        <w:rPr>
          <w:rFonts w:ascii="Arial" w:hAnsi="Arial" w:cs="Arial"/>
          <w:sz w:val="22"/>
          <w:szCs w:val="22"/>
        </w:rPr>
      </w:pPr>
      <w:r w:rsidRPr="007C7277">
        <w:rPr>
          <w:rFonts w:ascii="Arial" w:hAnsi="Arial" w:cs="Arial"/>
          <w:sz w:val="22"/>
          <w:szCs w:val="22"/>
        </w:rPr>
        <w:t xml:space="preserve">El Programa de Transparencia y Ética Pública (PTEP) </w:t>
      </w:r>
      <w:r>
        <w:rPr>
          <w:rFonts w:ascii="Arial" w:hAnsi="Arial" w:cs="Arial"/>
          <w:sz w:val="22"/>
          <w:szCs w:val="22"/>
        </w:rPr>
        <w:t xml:space="preserve">abarca a todas las áreas, niveles y actores de la Unidad Administrativa Especial del Servicio Público de Empleo, esto incluye a funcionarios, contratistas, personal administrativo y demás actores que tengan incidencia en la ejecución del PTEP. </w:t>
      </w:r>
      <w:r w:rsidR="00563CBA">
        <w:rPr>
          <w:rFonts w:ascii="Arial" w:hAnsi="Arial" w:cs="Arial"/>
          <w:sz w:val="22"/>
          <w:szCs w:val="22"/>
        </w:rPr>
        <w:t xml:space="preserve">Con el fin de lograr su adecuada implementación, el programa se extiende también a los siguientes aspectos: </w:t>
      </w:r>
    </w:p>
    <w:p w14:paraId="10B42D09" w14:textId="77777777" w:rsidR="00563CBA" w:rsidRDefault="00563CBA" w:rsidP="007C7277">
      <w:pPr>
        <w:jc w:val="both"/>
        <w:rPr>
          <w:rFonts w:ascii="Arial" w:hAnsi="Arial" w:cs="Arial"/>
          <w:sz w:val="22"/>
          <w:szCs w:val="22"/>
        </w:rPr>
      </w:pPr>
    </w:p>
    <w:p w14:paraId="08B4EAAE" w14:textId="77777777" w:rsidR="00563CBA" w:rsidRDefault="00563CBA" w:rsidP="007C7277">
      <w:pPr>
        <w:jc w:val="both"/>
        <w:rPr>
          <w:rFonts w:ascii="Arial" w:hAnsi="Arial" w:cs="Arial"/>
          <w:sz w:val="22"/>
          <w:szCs w:val="22"/>
        </w:rPr>
      </w:pPr>
      <w:r>
        <w:rPr>
          <w:rFonts w:ascii="Arial" w:hAnsi="Arial" w:cs="Arial"/>
          <w:sz w:val="22"/>
          <w:szCs w:val="22"/>
        </w:rPr>
        <w:t>Gestión de recursos: supervisión, uso y manejo de los recursos públicos asegurando su adecuada administración, evitando irregularidades o actos de corrupción y reportando de forma oportuna cualquier irregularidad detectada en el marco de la gestión financiera.</w:t>
      </w:r>
    </w:p>
    <w:p w14:paraId="38B93F3A" w14:textId="77777777" w:rsidR="00563CBA" w:rsidRDefault="00563CBA" w:rsidP="007C7277">
      <w:pPr>
        <w:jc w:val="both"/>
        <w:rPr>
          <w:rFonts w:ascii="Arial" w:hAnsi="Arial" w:cs="Arial"/>
          <w:sz w:val="22"/>
          <w:szCs w:val="22"/>
        </w:rPr>
      </w:pPr>
    </w:p>
    <w:p w14:paraId="1D889D41" w14:textId="77777777" w:rsidR="00563CBA" w:rsidRDefault="00563CBA" w:rsidP="007C7277">
      <w:pPr>
        <w:jc w:val="both"/>
        <w:rPr>
          <w:rFonts w:ascii="Arial" w:hAnsi="Arial" w:cs="Arial"/>
          <w:sz w:val="22"/>
          <w:szCs w:val="22"/>
        </w:rPr>
      </w:pPr>
      <w:r>
        <w:rPr>
          <w:rFonts w:ascii="Arial" w:hAnsi="Arial" w:cs="Arial"/>
          <w:sz w:val="22"/>
          <w:szCs w:val="22"/>
        </w:rPr>
        <w:t xml:space="preserve">Gestión de la transparencia: establecimiento de mecanismos que promuevan el acceso a la información pública de forma oportuna, clara y comprensible en cumplimiento a los mandatos legales vigentes. </w:t>
      </w:r>
    </w:p>
    <w:p w14:paraId="78DB76FC" w14:textId="77777777" w:rsidR="00563CBA" w:rsidRDefault="00563CBA" w:rsidP="007C7277">
      <w:pPr>
        <w:jc w:val="both"/>
        <w:rPr>
          <w:rFonts w:ascii="Arial" w:hAnsi="Arial" w:cs="Arial"/>
          <w:sz w:val="22"/>
          <w:szCs w:val="22"/>
        </w:rPr>
      </w:pPr>
    </w:p>
    <w:p w14:paraId="2C9E3667" w14:textId="3E007A20" w:rsidR="00563CBA" w:rsidRDefault="00563CBA" w:rsidP="007C7277">
      <w:pPr>
        <w:jc w:val="both"/>
        <w:rPr>
          <w:rFonts w:ascii="Arial" w:hAnsi="Arial" w:cs="Arial"/>
          <w:sz w:val="22"/>
          <w:szCs w:val="22"/>
        </w:rPr>
      </w:pPr>
      <w:r>
        <w:rPr>
          <w:rFonts w:ascii="Arial" w:hAnsi="Arial" w:cs="Arial"/>
          <w:sz w:val="22"/>
          <w:szCs w:val="22"/>
        </w:rPr>
        <w:t xml:space="preserve">Capacitación y sensibilización: identificación y desarrollo de </w:t>
      </w:r>
      <w:r w:rsidRPr="00563CBA">
        <w:rPr>
          <w:rFonts w:ascii="Arial" w:hAnsi="Arial" w:cs="Arial"/>
          <w:sz w:val="22"/>
          <w:szCs w:val="22"/>
        </w:rPr>
        <w:t>programas de formación y de sensibilización dirigidos a fortalecer los valores éticos y las competencias necesarias para la toma de decisiones responsables y transparentes.</w:t>
      </w:r>
    </w:p>
    <w:p w14:paraId="193EFACE" w14:textId="77777777" w:rsidR="00563CBA" w:rsidRDefault="00563CBA" w:rsidP="007C7277">
      <w:pPr>
        <w:jc w:val="both"/>
        <w:rPr>
          <w:rFonts w:ascii="Arial" w:hAnsi="Arial" w:cs="Arial"/>
          <w:sz w:val="22"/>
          <w:szCs w:val="22"/>
        </w:rPr>
      </w:pPr>
    </w:p>
    <w:p w14:paraId="682FDB81" w14:textId="77777777" w:rsidR="00563CBA" w:rsidRDefault="00563CBA" w:rsidP="007C7277">
      <w:pPr>
        <w:jc w:val="both"/>
        <w:rPr>
          <w:rFonts w:ascii="Arial" w:hAnsi="Arial" w:cs="Arial"/>
          <w:sz w:val="22"/>
          <w:szCs w:val="22"/>
        </w:rPr>
      </w:pPr>
      <w:r>
        <w:rPr>
          <w:rFonts w:ascii="Arial" w:hAnsi="Arial" w:cs="Arial"/>
          <w:sz w:val="22"/>
          <w:szCs w:val="22"/>
        </w:rPr>
        <w:t xml:space="preserve">Monitoreo y control: implementación de herramientas y mecanismos de monitoreo para identificar de manera oportuna aquellos aspectos que puedan llegar a afectar el cumplimiento adecuado del PTEP. </w:t>
      </w:r>
    </w:p>
    <w:p w14:paraId="443930B3" w14:textId="77777777" w:rsidR="00563CBA" w:rsidRDefault="00563CBA" w:rsidP="007C7277">
      <w:pPr>
        <w:jc w:val="both"/>
        <w:rPr>
          <w:rFonts w:ascii="Arial" w:hAnsi="Arial" w:cs="Arial"/>
          <w:sz w:val="22"/>
          <w:szCs w:val="22"/>
        </w:rPr>
      </w:pPr>
    </w:p>
    <w:p w14:paraId="77075008" w14:textId="77777777" w:rsidR="00D82333" w:rsidRDefault="00563CBA" w:rsidP="007C7277">
      <w:pPr>
        <w:jc w:val="both"/>
        <w:rPr>
          <w:rFonts w:ascii="Arial" w:hAnsi="Arial" w:cs="Arial"/>
          <w:sz w:val="22"/>
          <w:szCs w:val="22"/>
        </w:rPr>
      </w:pPr>
      <w:r>
        <w:rPr>
          <w:rFonts w:ascii="Arial" w:hAnsi="Arial" w:cs="Arial"/>
          <w:sz w:val="22"/>
          <w:szCs w:val="22"/>
        </w:rPr>
        <w:t xml:space="preserve">Participación ciudadana y rendición de cuentas: </w:t>
      </w:r>
      <w:r w:rsidR="00D82333">
        <w:rPr>
          <w:rFonts w:ascii="Arial" w:hAnsi="Arial" w:cs="Arial"/>
          <w:sz w:val="22"/>
          <w:szCs w:val="22"/>
        </w:rPr>
        <w:t>fomento de la interacción de los grupos de valor con la entidad teniendo en cuenta la necesidad de evaluación y mejora de las buenas prácticas institucionales tanto en el ejercicio de participación como en el ejercicio de rendición de cuentas.</w:t>
      </w:r>
    </w:p>
    <w:p w14:paraId="1233D215" w14:textId="77777777" w:rsidR="00D82333" w:rsidRDefault="00D82333" w:rsidP="007C7277">
      <w:pPr>
        <w:jc w:val="both"/>
        <w:rPr>
          <w:rFonts w:ascii="Arial" w:hAnsi="Arial" w:cs="Arial"/>
          <w:sz w:val="22"/>
          <w:szCs w:val="22"/>
        </w:rPr>
      </w:pPr>
    </w:p>
    <w:p w14:paraId="47FF09D9" w14:textId="724C75E8" w:rsidR="00563CBA" w:rsidRDefault="00563CBA" w:rsidP="007C7277">
      <w:pPr>
        <w:jc w:val="both"/>
        <w:rPr>
          <w:rFonts w:ascii="Arial" w:hAnsi="Arial" w:cs="Arial"/>
          <w:sz w:val="22"/>
          <w:szCs w:val="22"/>
        </w:rPr>
      </w:pPr>
      <w:r>
        <w:rPr>
          <w:rFonts w:ascii="Arial" w:hAnsi="Arial" w:cs="Arial"/>
          <w:sz w:val="22"/>
          <w:szCs w:val="22"/>
        </w:rPr>
        <w:t xml:space="preserve"> </w:t>
      </w:r>
      <w:r w:rsidR="00D82333" w:rsidRPr="00D82333">
        <w:rPr>
          <w:rFonts w:ascii="Arial" w:hAnsi="Arial" w:cs="Arial"/>
          <w:sz w:val="22"/>
          <w:szCs w:val="22"/>
        </w:rPr>
        <w:t>El alcance del PTEP asegura la transversalidad de los principios de transparencia y ética en todas las actividades de la entidad, impactando positivamente en la percepción pública y en el fortalecimiento de la confianza ciudadana.</w:t>
      </w:r>
    </w:p>
    <w:p w14:paraId="0B8D93BB" w14:textId="77777777" w:rsidR="00D82333" w:rsidRDefault="00D82333" w:rsidP="007C7277">
      <w:pPr>
        <w:jc w:val="both"/>
        <w:rPr>
          <w:rFonts w:ascii="Arial" w:hAnsi="Arial" w:cs="Arial"/>
          <w:sz w:val="22"/>
          <w:szCs w:val="22"/>
        </w:rPr>
      </w:pPr>
    </w:p>
    <w:p w14:paraId="4B3514FC" w14:textId="5B92E4F8" w:rsidR="00D82333" w:rsidRDefault="00D82333" w:rsidP="007C7277">
      <w:pPr>
        <w:jc w:val="both"/>
        <w:rPr>
          <w:rFonts w:ascii="Arial" w:hAnsi="Arial" w:cs="Arial"/>
          <w:sz w:val="22"/>
          <w:szCs w:val="22"/>
        </w:rPr>
      </w:pPr>
      <w:r>
        <w:rPr>
          <w:rFonts w:ascii="Arial" w:hAnsi="Arial" w:cs="Arial"/>
          <w:sz w:val="22"/>
          <w:szCs w:val="22"/>
        </w:rPr>
        <w:t xml:space="preserve">Los actores que hacen parte del PTEP son: </w:t>
      </w:r>
    </w:p>
    <w:p w14:paraId="60C3D779" w14:textId="77777777" w:rsidR="00D82333" w:rsidRDefault="00D82333" w:rsidP="007C7277">
      <w:pPr>
        <w:jc w:val="both"/>
        <w:rPr>
          <w:rFonts w:ascii="Arial" w:hAnsi="Arial" w:cs="Arial"/>
          <w:sz w:val="22"/>
          <w:szCs w:val="22"/>
        </w:rPr>
      </w:pPr>
    </w:p>
    <w:tbl>
      <w:tblPr>
        <w:tblStyle w:val="Tablaconcuadrcula5oscura-nfasis1"/>
        <w:tblW w:w="7520" w:type="dxa"/>
        <w:jc w:val="center"/>
        <w:tblLook w:val="04A0" w:firstRow="1" w:lastRow="0" w:firstColumn="1" w:lastColumn="0" w:noHBand="0" w:noVBand="1"/>
      </w:tblPr>
      <w:tblGrid>
        <w:gridCol w:w="3760"/>
        <w:gridCol w:w="3760"/>
      </w:tblGrid>
      <w:tr w:rsidR="00D82333" w:rsidRPr="00D82333" w14:paraId="4E39CA71" w14:textId="77777777" w:rsidTr="00651EEA">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000" w:firstRow="0" w:lastRow="0" w:firstColumn="1" w:lastColumn="0" w:oddVBand="0" w:evenVBand="0" w:oddHBand="0" w:evenHBand="0" w:firstRowFirstColumn="0" w:firstRowLastColumn="0" w:lastRowFirstColumn="0" w:lastRowLastColumn="0"/>
            <w:tcW w:w="3760" w:type="dxa"/>
            <w:hideMark/>
          </w:tcPr>
          <w:p w14:paraId="198D46C4" w14:textId="77777777" w:rsidR="00D82333" w:rsidRPr="00D82333" w:rsidRDefault="00D82333" w:rsidP="00E97897">
            <w:pPr>
              <w:jc w:val="center"/>
              <w:rPr>
                <w:rFonts w:ascii="Arial" w:eastAsia="Times New Roman" w:hAnsi="Arial" w:cs="Arial"/>
                <w:sz w:val="22"/>
                <w:szCs w:val="22"/>
                <w:lang w:eastAsia="es-CO"/>
              </w:rPr>
            </w:pPr>
            <w:r w:rsidRPr="00D82333">
              <w:rPr>
                <w:rFonts w:ascii="Arial" w:eastAsia="Times New Roman" w:hAnsi="Arial" w:cs="Arial"/>
                <w:sz w:val="22"/>
                <w:szCs w:val="22"/>
                <w:lang w:eastAsia="es-CO"/>
              </w:rPr>
              <w:t>GRUPOS DE VALOR</w:t>
            </w:r>
          </w:p>
        </w:tc>
        <w:tc>
          <w:tcPr>
            <w:tcW w:w="3760" w:type="dxa"/>
            <w:hideMark/>
          </w:tcPr>
          <w:p w14:paraId="5BE07D75" w14:textId="77777777" w:rsidR="00D82333" w:rsidRPr="00D82333" w:rsidRDefault="00D82333" w:rsidP="00E9789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s-CO"/>
              </w:rPr>
            </w:pPr>
            <w:r w:rsidRPr="00D82333">
              <w:rPr>
                <w:rFonts w:ascii="Arial" w:eastAsia="Times New Roman" w:hAnsi="Arial" w:cs="Arial"/>
                <w:sz w:val="22"/>
                <w:szCs w:val="22"/>
                <w:lang w:eastAsia="es-CO"/>
              </w:rPr>
              <w:t>ROLES</w:t>
            </w:r>
          </w:p>
        </w:tc>
      </w:tr>
      <w:tr w:rsidR="00651EEA" w:rsidRPr="00D82333" w14:paraId="161F31E3" w14:textId="77777777" w:rsidTr="00F87074">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1A184232" w14:textId="77777777" w:rsidR="00651EEA" w:rsidRPr="00651EEA" w:rsidRDefault="00651EEA" w:rsidP="00651EEA">
            <w:pPr>
              <w:rPr>
                <w:rFonts w:ascii="Arial" w:eastAsia="Times New Roman" w:hAnsi="Arial" w:cs="Arial"/>
                <w:sz w:val="22"/>
                <w:szCs w:val="22"/>
                <w:lang w:eastAsia="es-CO"/>
              </w:rPr>
            </w:pPr>
            <w:r w:rsidRPr="00651EEA">
              <w:rPr>
                <w:rFonts w:ascii="Arial" w:eastAsia="Times New Roman" w:hAnsi="Arial" w:cs="Arial"/>
                <w:sz w:val="22"/>
                <w:szCs w:val="22"/>
                <w:lang w:eastAsia="es-CO"/>
              </w:rPr>
              <w:t>COLABORADORES</w:t>
            </w:r>
          </w:p>
        </w:tc>
        <w:tc>
          <w:tcPr>
            <w:tcW w:w="3760" w:type="dxa"/>
            <w:vAlign w:val="center"/>
            <w:hideMark/>
          </w:tcPr>
          <w:p w14:paraId="2FB03648" w14:textId="345A77FF" w:rsidR="00651EEA" w:rsidRPr="00D82333" w:rsidRDefault="00651EEA" w:rsidP="00651EE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CO"/>
              </w:rPr>
            </w:pPr>
            <w:r w:rsidRPr="00651EEA">
              <w:rPr>
                <w:rFonts w:ascii="Arial" w:eastAsia="Times New Roman" w:hAnsi="Arial" w:cs="Arial"/>
                <w:b/>
                <w:bCs/>
                <w:color w:val="000000"/>
                <w:sz w:val="22"/>
                <w:szCs w:val="22"/>
                <w:lang w:eastAsia="es-CO"/>
              </w:rPr>
              <w:t>Funcionarios y contratistas:</w:t>
            </w:r>
            <w:r>
              <w:rPr>
                <w:rFonts w:ascii="Arial" w:eastAsia="Times New Roman" w:hAnsi="Arial" w:cs="Arial"/>
                <w:color w:val="000000"/>
                <w:sz w:val="22"/>
                <w:szCs w:val="22"/>
                <w:lang w:eastAsia="es-CO"/>
              </w:rPr>
              <w:t xml:space="preserve"> encargados de la concertación e implementación de las acciones y compromisos definidos en el marco del PTEP. </w:t>
            </w:r>
          </w:p>
        </w:tc>
      </w:tr>
      <w:tr w:rsidR="00D82333" w:rsidRPr="00D82333" w14:paraId="4D294C7A" w14:textId="77777777" w:rsidTr="00651EEA">
        <w:trPr>
          <w:trHeight w:val="288"/>
          <w:jc w:val="center"/>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2762A91C" w14:textId="77777777" w:rsidR="00D82333" w:rsidRPr="00651EEA" w:rsidRDefault="00D82333" w:rsidP="00651EEA">
            <w:pPr>
              <w:rPr>
                <w:rFonts w:ascii="Arial" w:eastAsia="Times New Roman" w:hAnsi="Arial" w:cs="Arial"/>
                <w:sz w:val="22"/>
                <w:szCs w:val="22"/>
                <w:lang w:eastAsia="es-CO"/>
              </w:rPr>
            </w:pPr>
            <w:r w:rsidRPr="00651EEA">
              <w:rPr>
                <w:rFonts w:ascii="Arial" w:eastAsia="Times New Roman" w:hAnsi="Arial" w:cs="Arial"/>
                <w:sz w:val="22"/>
                <w:szCs w:val="22"/>
                <w:lang w:eastAsia="es-CO"/>
              </w:rPr>
              <w:t>USUARIOS</w:t>
            </w:r>
          </w:p>
        </w:tc>
        <w:tc>
          <w:tcPr>
            <w:tcW w:w="3760" w:type="dxa"/>
            <w:vAlign w:val="center"/>
            <w:hideMark/>
          </w:tcPr>
          <w:p w14:paraId="45B4DBEB" w14:textId="77777777" w:rsidR="00D82333" w:rsidRPr="00651EEA" w:rsidRDefault="00D82333" w:rsidP="00651EE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s-CO"/>
              </w:rPr>
            </w:pPr>
            <w:r w:rsidRPr="00651EEA">
              <w:rPr>
                <w:rFonts w:ascii="Arial" w:eastAsia="Times New Roman" w:hAnsi="Arial" w:cs="Arial"/>
                <w:b/>
                <w:bCs/>
                <w:color w:val="000000"/>
                <w:sz w:val="22"/>
                <w:szCs w:val="22"/>
                <w:lang w:eastAsia="es-CO"/>
              </w:rPr>
              <w:t>Ciudadanía en general</w:t>
            </w:r>
            <w:r w:rsidR="00651EEA" w:rsidRPr="00651EEA">
              <w:rPr>
                <w:rFonts w:ascii="Arial" w:eastAsia="Times New Roman" w:hAnsi="Arial" w:cs="Arial"/>
                <w:b/>
                <w:bCs/>
                <w:color w:val="000000"/>
                <w:sz w:val="22"/>
                <w:szCs w:val="22"/>
                <w:lang w:eastAsia="es-CO"/>
              </w:rPr>
              <w:t xml:space="preserve"> y demás grupos de valor que tienen interacción con la entidad:</w:t>
            </w:r>
          </w:p>
          <w:p w14:paraId="0EFE4EFF" w14:textId="5AAF2517" w:rsidR="00651EEA" w:rsidRPr="00D82333" w:rsidRDefault="00651EEA" w:rsidP="00651EE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Tienen el rol de emitir observaciones respecto a los instrumentos publicados en el botón de transparencia y proponer acciones que mejoren la implementación del PTEP al interior de la entidad. </w:t>
            </w:r>
          </w:p>
        </w:tc>
      </w:tr>
      <w:tr w:rsidR="00651EEA" w:rsidRPr="00D82333" w14:paraId="0346B516" w14:textId="77777777" w:rsidTr="00651EEA">
        <w:trPr>
          <w:cnfStyle w:val="000000100000" w:firstRow="0" w:lastRow="0" w:firstColumn="0" w:lastColumn="0" w:oddVBand="0" w:evenVBand="0" w:oddHBand="1"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3760" w:type="dxa"/>
            <w:vAlign w:val="center"/>
          </w:tcPr>
          <w:p w14:paraId="67AF1A30" w14:textId="68032A25" w:rsidR="00651EEA" w:rsidRDefault="00651EEA" w:rsidP="00651EEA">
            <w:pPr>
              <w:rPr>
                <w:rFonts w:ascii="Arial" w:eastAsia="Times New Roman" w:hAnsi="Arial" w:cs="Arial"/>
                <w:sz w:val="22"/>
                <w:szCs w:val="22"/>
                <w:lang w:eastAsia="es-CO"/>
              </w:rPr>
            </w:pPr>
            <w:r>
              <w:rPr>
                <w:rFonts w:ascii="Arial" w:eastAsia="Times New Roman" w:hAnsi="Arial" w:cs="Arial"/>
                <w:sz w:val="22"/>
                <w:szCs w:val="22"/>
                <w:lang w:eastAsia="es-CO"/>
              </w:rPr>
              <w:t>ASESOR DE CONTROL INTERNO</w:t>
            </w:r>
          </w:p>
        </w:tc>
        <w:tc>
          <w:tcPr>
            <w:tcW w:w="3760" w:type="dxa"/>
            <w:vAlign w:val="center"/>
          </w:tcPr>
          <w:p w14:paraId="438C9541" w14:textId="03A853C8" w:rsidR="00651EEA" w:rsidRPr="00D82333" w:rsidRDefault="00651EEA" w:rsidP="00651EE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s-CO"/>
              </w:rPr>
            </w:pPr>
            <w:r w:rsidRPr="00651EEA">
              <w:rPr>
                <w:rFonts w:ascii="Arial" w:eastAsia="Times New Roman" w:hAnsi="Arial" w:cs="Arial"/>
                <w:b/>
                <w:bCs/>
                <w:color w:val="000000"/>
                <w:sz w:val="22"/>
                <w:szCs w:val="22"/>
                <w:lang w:eastAsia="es-CO"/>
              </w:rPr>
              <w:t>Asesor de control interno:</w:t>
            </w:r>
            <w:r>
              <w:rPr>
                <w:rFonts w:ascii="Arial" w:eastAsia="Times New Roman" w:hAnsi="Arial" w:cs="Arial"/>
                <w:color w:val="000000"/>
                <w:sz w:val="22"/>
                <w:szCs w:val="22"/>
                <w:lang w:eastAsia="es-CO"/>
              </w:rPr>
              <w:t xml:space="preserve"> se encarga del seguimiento a la implementación del PTEP emitiendo alertas a la alta dirección cuando sea el caso.</w:t>
            </w:r>
          </w:p>
        </w:tc>
      </w:tr>
      <w:tr w:rsidR="00651EEA" w:rsidRPr="00D82333" w14:paraId="6628D59F" w14:textId="77777777" w:rsidTr="004F0FCE">
        <w:trPr>
          <w:trHeight w:val="804"/>
          <w:jc w:val="center"/>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4467B4DE" w14:textId="44095761" w:rsidR="00651EEA" w:rsidRPr="00651EEA" w:rsidRDefault="00651EEA" w:rsidP="00651EEA">
            <w:pPr>
              <w:rPr>
                <w:rFonts w:ascii="Arial" w:eastAsia="Times New Roman" w:hAnsi="Arial" w:cs="Arial"/>
                <w:sz w:val="22"/>
                <w:szCs w:val="22"/>
                <w:lang w:eastAsia="es-CO"/>
              </w:rPr>
            </w:pPr>
            <w:r>
              <w:rPr>
                <w:rFonts w:ascii="Arial" w:eastAsia="Times New Roman" w:hAnsi="Arial" w:cs="Arial"/>
                <w:sz w:val="22"/>
                <w:szCs w:val="22"/>
                <w:lang w:eastAsia="es-CO"/>
              </w:rPr>
              <w:t>OTROS ACTORES</w:t>
            </w:r>
          </w:p>
        </w:tc>
        <w:tc>
          <w:tcPr>
            <w:tcW w:w="3760" w:type="dxa"/>
            <w:vAlign w:val="center"/>
            <w:hideMark/>
          </w:tcPr>
          <w:p w14:paraId="59928C9A" w14:textId="16323E77" w:rsidR="00651EEA" w:rsidRPr="00D82333" w:rsidRDefault="00651EEA" w:rsidP="00651EE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s-CO"/>
              </w:rPr>
            </w:pPr>
            <w:r w:rsidRPr="00651EEA">
              <w:rPr>
                <w:rFonts w:ascii="Arial" w:eastAsia="Times New Roman" w:hAnsi="Arial" w:cs="Arial"/>
                <w:b/>
                <w:bCs/>
                <w:color w:val="000000"/>
                <w:sz w:val="22"/>
                <w:szCs w:val="22"/>
                <w:lang w:eastAsia="es-CO"/>
              </w:rPr>
              <w:t>Órganos de control y autoridades de Inspección y Vigilancia:</w:t>
            </w:r>
            <w:r>
              <w:rPr>
                <w:rFonts w:ascii="Arial" w:eastAsia="Times New Roman" w:hAnsi="Arial" w:cs="Arial"/>
                <w:color w:val="000000"/>
                <w:sz w:val="22"/>
                <w:szCs w:val="22"/>
                <w:lang w:eastAsia="es-CO"/>
              </w:rPr>
              <w:t xml:space="preserve"> son los encargados de validar la adecuada implementación y desarrollo del PTEP de la entidad a partir de los compromisos establecidos para su desarrollo.  </w:t>
            </w:r>
          </w:p>
        </w:tc>
      </w:tr>
    </w:tbl>
    <w:p w14:paraId="40DE27BD" w14:textId="1D3FB3AC" w:rsidR="00651EEA" w:rsidRPr="00C171E1" w:rsidRDefault="00651EEA" w:rsidP="00651EEA">
      <w:pPr>
        <w:jc w:val="center"/>
        <w:rPr>
          <w:rFonts w:ascii="Arial" w:hAnsi="Arial" w:cs="Arial"/>
          <w:sz w:val="18"/>
          <w:szCs w:val="18"/>
        </w:rPr>
      </w:pPr>
      <w:r w:rsidRPr="00C171E1">
        <w:rPr>
          <w:rFonts w:ascii="Arial" w:hAnsi="Arial" w:cs="Arial"/>
          <w:b/>
          <w:bCs/>
          <w:sz w:val="18"/>
          <w:szCs w:val="18"/>
        </w:rPr>
        <w:t>Tabla</w:t>
      </w:r>
      <w:r>
        <w:rPr>
          <w:rFonts w:ascii="Arial" w:hAnsi="Arial" w:cs="Arial"/>
          <w:b/>
          <w:bCs/>
          <w:sz w:val="18"/>
          <w:szCs w:val="18"/>
        </w:rPr>
        <w:t xml:space="preserve"> 2</w:t>
      </w:r>
      <w:r w:rsidRPr="00C171E1">
        <w:rPr>
          <w:rFonts w:ascii="Arial" w:hAnsi="Arial" w:cs="Arial"/>
          <w:b/>
          <w:bCs/>
          <w:sz w:val="18"/>
          <w:szCs w:val="18"/>
        </w:rPr>
        <w:t>.</w:t>
      </w:r>
      <w:r w:rsidRPr="00C171E1">
        <w:rPr>
          <w:rFonts w:ascii="Arial" w:hAnsi="Arial" w:cs="Arial"/>
          <w:sz w:val="18"/>
          <w:szCs w:val="18"/>
        </w:rPr>
        <w:t xml:space="preserve"> </w:t>
      </w:r>
      <w:r>
        <w:rPr>
          <w:rFonts w:ascii="Arial" w:hAnsi="Arial" w:cs="Arial"/>
          <w:sz w:val="18"/>
          <w:szCs w:val="18"/>
        </w:rPr>
        <w:t xml:space="preserve">Grupos de valor y roles para la adecuada implementación del PTEP </w:t>
      </w:r>
    </w:p>
    <w:p w14:paraId="25A7636A" w14:textId="77777777" w:rsidR="00651EEA" w:rsidRPr="00C171E1" w:rsidRDefault="00651EEA" w:rsidP="00651EEA">
      <w:pPr>
        <w:jc w:val="center"/>
        <w:rPr>
          <w:rFonts w:ascii="Arial" w:hAnsi="Arial" w:cs="Arial"/>
          <w:sz w:val="18"/>
          <w:szCs w:val="18"/>
        </w:rPr>
      </w:pPr>
      <w:r w:rsidRPr="00C171E1">
        <w:rPr>
          <w:rFonts w:ascii="Arial" w:hAnsi="Arial" w:cs="Arial"/>
          <w:b/>
          <w:bCs/>
          <w:sz w:val="18"/>
          <w:szCs w:val="18"/>
        </w:rPr>
        <w:t>Fuente:</w:t>
      </w:r>
      <w:r w:rsidRPr="00C171E1">
        <w:rPr>
          <w:rFonts w:ascii="Arial" w:hAnsi="Arial" w:cs="Arial"/>
          <w:sz w:val="18"/>
          <w:szCs w:val="18"/>
        </w:rPr>
        <w:t xml:space="preserve"> Dirección general – planeación</w:t>
      </w:r>
    </w:p>
    <w:p w14:paraId="098346E3" w14:textId="77777777" w:rsidR="00D82333" w:rsidRDefault="00D82333" w:rsidP="007C7277">
      <w:pPr>
        <w:jc w:val="both"/>
        <w:rPr>
          <w:rFonts w:ascii="Arial" w:hAnsi="Arial" w:cs="Arial"/>
          <w:sz w:val="22"/>
          <w:szCs w:val="22"/>
        </w:rPr>
      </w:pPr>
    </w:p>
    <w:p w14:paraId="459D53EB" w14:textId="77777777" w:rsidR="00563CBA" w:rsidRDefault="00563CBA" w:rsidP="007C7277">
      <w:pPr>
        <w:jc w:val="both"/>
        <w:rPr>
          <w:rFonts w:ascii="Arial" w:hAnsi="Arial" w:cs="Arial"/>
          <w:sz w:val="22"/>
          <w:szCs w:val="22"/>
        </w:rPr>
      </w:pPr>
    </w:p>
    <w:p w14:paraId="4DAE23E5" w14:textId="02C4E2E8" w:rsidR="006E16AE" w:rsidRDefault="003F56D2" w:rsidP="006E16AE">
      <w:pPr>
        <w:pStyle w:val="Ttulo3"/>
        <w:numPr>
          <w:ilvl w:val="0"/>
          <w:numId w:val="15"/>
        </w:numPr>
        <w:rPr>
          <w:rFonts w:ascii="Arial" w:hAnsi="Arial" w:cs="Arial"/>
          <w:b/>
          <w:bCs/>
          <w:color w:val="auto"/>
          <w:sz w:val="22"/>
          <w:szCs w:val="22"/>
        </w:rPr>
      </w:pPr>
      <w:bookmarkStart w:id="11" w:name="_Toc193991367"/>
      <w:r w:rsidRPr="003F56D2">
        <w:rPr>
          <w:rFonts w:ascii="Arial" w:hAnsi="Arial" w:cs="Arial"/>
          <w:b/>
          <w:bCs/>
          <w:color w:val="auto"/>
          <w:sz w:val="22"/>
          <w:szCs w:val="22"/>
        </w:rPr>
        <w:t>Planeación de la implementación</w:t>
      </w:r>
      <w:bookmarkEnd w:id="11"/>
      <w:r w:rsidRPr="003F56D2">
        <w:rPr>
          <w:rFonts w:ascii="Arial" w:hAnsi="Arial" w:cs="Arial"/>
          <w:b/>
          <w:bCs/>
          <w:color w:val="auto"/>
          <w:sz w:val="22"/>
          <w:szCs w:val="22"/>
        </w:rPr>
        <w:t xml:space="preserve"> </w:t>
      </w:r>
    </w:p>
    <w:p w14:paraId="2F1C7326" w14:textId="77777777" w:rsidR="006E16AE" w:rsidRDefault="006E16AE" w:rsidP="006E16AE"/>
    <w:p w14:paraId="4255590D" w14:textId="771B2C94" w:rsidR="006E16AE" w:rsidRDefault="006E16AE" w:rsidP="006E16AE">
      <w:pPr>
        <w:jc w:val="both"/>
        <w:rPr>
          <w:rFonts w:ascii="Arial" w:hAnsi="Arial" w:cs="Arial"/>
          <w:sz w:val="22"/>
          <w:szCs w:val="22"/>
        </w:rPr>
      </w:pPr>
      <w:r>
        <w:rPr>
          <w:rFonts w:ascii="Arial" w:hAnsi="Arial" w:cs="Arial"/>
          <w:sz w:val="22"/>
          <w:szCs w:val="22"/>
        </w:rPr>
        <w:t xml:space="preserve">Respecto a este tema transversal, la planeación se realizó partiendo del nivel de avance y desarrollo de las acciones establecidas en el antiguo PAAC y el PTEP 2024 (primer instrumento de transición elaborado en la entidad), proponiendo acciones con una duración de un año plasmadas en el anexo 1: </w:t>
      </w:r>
      <w:r w:rsidRPr="006E16AE">
        <w:rPr>
          <w:rFonts w:ascii="Arial" w:hAnsi="Arial" w:cs="Arial"/>
          <w:i/>
          <w:iCs/>
          <w:sz w:val="22"/>
          <w:szCs w:val="22"/>
        </w:rPr>
        <w:t>Acciones PTEP</w:t>
      </w:r>
      <w:r>
        <w:rPr>
          <w:rFonts w:ascii="Arial" w:hAnsi="Arial" w:cs="Arial"/>
          <w:i/>
          <w:iCs/>
          <w:sz w:val="22"/>
          <w:szCs w:val="22"/>
        </w:rPr>
        <w:t xml:space="preserve">. </w:t>
      </w:r>
      <w:r>
        <w:rPr>
          <w:rFonts w:ascii="Arial" w:hAnsi="Arial" w:cs="Arial"/>
          <w:sz w:val="22"/>
          <w:szCs w:val="22"/>
        </w:rPr>
        <w:t xml:space="preserve">Su estructura permite identifica claramente las acciones, responsables, plazos de ejecución y el indicador o producto para medir su adecuado desarrollo. </w:t>
      </w:r>
    </w:p>
    <w:p w14:paraId="18A0F399" w14:textId="77777777" w:rsidR="006E16AE" w:rsidRDefault="006E16AE" w:rsidP="006E16AE">
      <w:pPr>
        <w:jc w:val="both"/>
        <w:rPr>
          <w:rFonts w:ascii="Arial" w:hAnsi="Arial" w:cs="Arial"/>
          <w:sz w:val="22"/>
          <w:szCs w:val="22"/>
        </w:rPr>
      </w:pPr>
    </w:p>
    <w:p w14:paraId="3952E61C" w14:textId="46B27139" w:rsidR="006E16AE" w:rsidRPr="006E16AE" w:rsidRDefault="006E16AE" w:rsidP="006E16AE">
      <w:pPr>
        <w:jc w:val="both"/>
        <w:rPr>
          <w:rFonts w:ascii="Arial" w:hAnsi="Arial" w:cs="Arial"/>
          <w:sz w:val="22"/>
          <w:szCs w:val="22"/>
        </w:rPr>
      </w:pPr>
      <w:r>
        <w:rPr>
          <w:rFonts w:ascii="Arial" w:hAnsi="Arial" w:cs="Arial"/>
          <w:sz w:val="22"/>
          <w:szCs w:val="22"/>
        </w:rPr>
        <w:t xml:space="preserve">La fase de planeación de la implementación se llevó a cabo a través de ejercicios de concertación de las acciones con los diferentes responsables desde cada una de las dependencias, esto a partir de la revisión del anexo 1. Cabe resaltar que la implementación de las acciones concertadas y el cumplimiento de los compromisos </w:t>
      </w:r>
      <w:r w:rsidR="000A13E9">
        <w:rPr>
          <w:rFonts w:ascii="Arial" w:hAnsi="Arial" w:cs="Arial"/>
          <w:sz w:val="22"/>
          <w:szCs w:val="22"/>
        </w:rPr>
        <w:t xml:space="preserve">se desarrollan a partir de los roles establecidos y conforme a lo dispuesto en el anexo 1 sobre la ejecución de las acciones. </w:t>
      </w:r>
    </w:p>
    <w:p w14:paraId="7AD5CBBA" w14:textId="77777777" w:rsidR="006E16AE" w:rsidRPr="006E16AE" w:rsidRDefault="006E16AE" w:rsidP="006E16AE"/>
    <w:p w14:paraId="78853610" w14:textId="5F78DB7C" w:rsidR="003F56D2" w:rsidRDefault="003F56D2" w:rsidP="003F56D2">
      <w:pPr>
        <w:pStyle w:val="Ttulo3"/>
        <w:numPr>
          <w:ilvl w:val="0"/>
          <w:numId w:val="15"/>
        </w:numPr>
        <w:rPr>
          <w:rFonts w:ascii="Arial" w:hAnsi="Arial" w:cs="Arial"/>
          <w:b/>
          <w:bCs/>
          <w:color w:val="auto"/>
          <w:sz w:val="22"/>
          <w:szCs w:val="22"/>
        </w:rPr>
      </w:pPr>
      <w:bookmarkStart w:id="12" w:name="_Toc193991368"/>
      <w:r w:rsidRPr="003F56D2">
        <w:rPr>
          <w:rFonts w:ascii="Arial" w:hAnsi="Arial" w:cs="Arial"/>
          <w:b/>
          <w:bCs/>
          <w:color w:val="auto"/>
          <w:sz w:val="22"/>
          <w:szCs w:val="22"/>
        </w:rPr>
        <w:t>Administración, supervisión, monitoreo y reportes</w:t>
      </w:r>
      <w:bookmarkEnd w:id="12"/>
    </w:p>
    <w:p w14:paraId="2E0490FF" w14:textId="77777777" w:rsidR="000A13E9" w:rsidRDefault="000A13E9" w:rsidP="000A13E9"/>
    <w:p w14:paraId="4B4D5533" w14:textId="3F1E9338" w:rsidR="000A13E9" w:rsidRDefault="000A13E9" w:rsidP="000A13E9">
      <w:pPr>
        <w:jc w:val="both"/>
        <w:rPr>
          <w:rFonts w:ascii="Arial" w:hAnsi="Arial" w:cs="Arial"/>
          <w:sz w:val="22"/>
          <w:szCs w:val="22"/>
        </w:rPr>
      </w:pPr>
      <w:r>
        <w:rPr>
          <w:rFonts w:ascii="Arial" w:hAnsi="Arial" w:cs="Arial"/>
          <w:sz w:val="22"/>
          <w:szCs w:val="22"/>
        </w:rPr>
        <w:t xml:space="preserve">La asignación de roles para las tareas de administración, supervisión, monitoreo y reportes correspondientes se describen en la tabla 1 del presente documento y abordan los principios del ciclo de gestión Planificar, Hacer, Verificar y Actuar – PHVA así como a los criterios de gestión en el marco del modelo de líneas de defensa del Modelo Integrado de Planeación y Gestión. </w:t>
      </w:r>
    </w:p>
    <w:p w14:paraId="4017AE17" w14:textId="77777777" w:rsidR="000A13E9" w:rsidRDefault="000A13E9" w:rsidP="000A13E9">
      <w:pPr>
        <w:jc w:val="both"/>
        <w:rPr>
          <w:rFonts w:ascii="Arial" w:hAnsi="Arial" w:cs="Arial"/>
          <w:sz w:val="22"/>
          <w:szCs w:val="22"/>
        </w:rPr>
      </w:pPr>
    </w:p>
    <w:p w14:paraId="39467F2D" w14:textId="5C63D1F5" w:rsidR="003F56D2" w:rsidRDefault="003F56D2" w:rsidP="003F56D2">
      <w:pPr>
        <w:pStyle w:val="Ttulo3"/>
        <w:numPr>
          <w:ilvl w:val="0"/>
          <w:numId w:val="15"/>
        </w:numPr>
        <w:rPr>
          <w:rFonts w:ascii="Arial" w:hAnsi="Arial" w:cs="Arial"/>
          <w:b/>
          <w:bCs/>
          <w:color w:val="auto"/>
          <w:sz w:val="22"/>
          <w:szCs w:val="22"/>
        </w:rPr>
      </w:pPr>
      <w:bookmarkStart w:id="13" w:name="_Toc193991369"/>
      <w:r w:rsidRPr="003F56D2">
        <w:rPr>
          <w:rFonts w:ascii="Arial" w:hAnsi="Arial" w:cs="Arial"/>
          <w:b/>
          <w:bCs/>
          <w:color w:val="auto"/>
          <w:sz w:val="22"/>
          <w:szCs w:val="22"/>
        </w:rPr>
        <w:t>Formación</w:t>
      </w:r>
      <w:bookmarkEnd w:id="13"/>
      <w:r w:rsidRPr="003F56D2">
        <w:rPr>
          <w:rFonts w:ascii="Arial" w:hAnsi="Arial" w:cs="Arial"/>
          <w:b/>
          <w:bCs/>
          <w:color w:val="auto"/>
          <w:sz w:val="22"/>
          <w:szCs w:val="22"/>
        </w:rPr>
        <w:t xml:space="preserve"> </w:t>
      </w:r>
    </w:p>
    <w:p w14:paraId="66823983" w14:textId="77777777" w:rsidR="000A13E9" w:rsidRDefault="000A13E9" w:rsidP="000A13E9"/>
    <w:p w14:paraId="158D868E" w14:textId="0FF4BD42" w:rsidR="000A13E9" w:rsidRPr="000A13E9" w:rsidRDefault="000A13E9" w:rsidP="000A13E9">
      <w:pPr>
        <w:jc w:val="both"/>
        <w:rPr>
          <w:rFonts w:ascii="Arial" w:hAnsi="Arial" w:cs="Arial"/>
          <w:sz w:val="22"/>
          <w:szCs w:val="22"/>
        </w:rPr>
      </w:pPr>
      <w:r>
        <w:rPr>
          <w:rFonts w:ascii="Arial" w:hAnsi="Arial" w:cs="Arial"/>
          <w:sz w:val="22"/>
          <w:szCs w:val="22"/>
        </w:rPr>
        <w:t xml:space="preserve">Los aspectos relacionados con la formación de los diferentes funcionarios y contratistas en materia de transparencia y ética pública, se desarrollan tanto en el marco del Plan Anual de Capacitaciones, así como con la formulación de acciones transversales de formación y socialización </w:t>
      </w:r>
      <w:r w:rsidR="001779E9">
        <w:rPr>
          <w:rFonts w:ascii="Arial" w:hAnsi="Arial" w:cs="Arial"/>
          <w:sz w:val="22"/>
          <w:szCs w:val="22"/>
        </w:rPr>
        <w:t xml:space="preserve">en materia de transparencia, ética pública y estado abierto, este aspecto se desarrolla de manera conjunta con los equipos de talento humano y comunicaciones entendidos como actores fundamentales para promover la formación y la difusión de temáticas de impacto en materia de transparencia y ética pública. </w:t>
      </w:r>
    </w:p>
    <w:p w14:paraId="73E3AB10" w14:textId="77777777" w:rsidR="000A13E9" w:rsidRPr="000A13E9" w:rsidRDefault="000A13E9" w:rsidP="000A13E9"/>
    <w:p w14:paraId="064B2A54" w14:textId="190FB40A" w:rsidR="003F56D2" w:rsidRDefault="003F56D2" w:rsidP="003F56D2">
      <w:pPr>
        <w:pStyle w:val="Ttulo3"/>
        <w:numPr>
          <w:ilvl w:val="0"/>
          <w:numId w:val="15"/>
        </w:numPr>
        <w:rPr>
          <w:rFonts w:ascii="Arial" w:hAnsi="Arial" w:cs="Arial"/>
          <w:b/>
          <w:bCs/>
          <w:color w:val="auto"/>
          <w:sz w:val="22"/>
          <w:szCs w:val="22"/>
        </w:rPr>
      </w:pPr>
      <w:bookmarkStart w:id="14" w:name="_Toc193991370"/>
      <w:r w:rsidRPr="003F56D2">
        <w:rPr>
          <w:rFonts w:ascii="Arial" w:hAnsi="Arial" w:cs="Arial"/>
          <w:b/>
          <w:bCs/>
          <w:color w:val="auto"/>
          <w:sz w:val="22"/>
          <w:szCs w:val="22"/>
        </w:rPr>
        <w:t>Comunicación</w:t>
      </w:r>
      <w:bookmarkEnd w:id="14"/>
      <w:r w:rsidRPr="003F56D2">
        <w:rPr>
          <w:rFonts w:ascii="Arial" w:hAnsi="Arial" w:cs="Arial"/>
          <w:b/>
          <w:bCs/>
          <w:color w:val="auto"/>
          <w:sz w:val="22"/>
          <w:szCs w:val="22"/>
        </w:rPr>
        <w:t xml:space="preserve"> </w:t>
      </w:r>
    </w:p>
    <w:p w14:paraId="09B00E50" w14:textId="77777777" w:rsidR="001779E9" w:rsidRDefault="001779E9" w:rsidP="001779E9"/>
    <w:p w14:paraId="4D527EBF" w14:textId="300F9A91" w:rsidR="001779E9" w:rsidRDefault="001779E9" w:rsidP="001779E9">
      <w:pPr>
        <w:jc w:val="both"/>
        <w:rPr>
          <w:rFonts w:ascii="Arial" w:hAnsi="Arial" w:cs="Arial"/>
          <w:sz w:val="22"/>
          <w:szCs w:val="22"/>
        </w:rPr>
      </w:pPr>
      <w:r>
        <w:rPr>
          <w:rFonts w:ascii="Arial" w:hAnsi="Arial" w:cs="Arial"/>
          <w:sz w:val="22"/>
          <w:szCs w:val="22"/>
        </w:rPr>
        <w:t>En materia de comunicación si bien no se habla técnicamente de una “estrategia de comunicación” con todos los criterios metodológicos que eso implica, si es posible hablar de acciones enfocadas a promover la comunicación del PTEP en el transcurso del tiempo, este ejercicio se podrá desarrollar a través de la publicación en boletines institucionales internos así como en la socialización externa a través de su sede electrónica y/o redes sociales, el nivel de implementación del PTEP y su impacto para la gestión institucional de la entidad.</w:t>
      </w:r>
    </w:p>
    <w:p w14:paraId="3B44B98C" w14:textId="77777777" w:rsidR="001779E9" w:rsidRDefault="001779E9" w:rsidP="001779E9">
      <w:pPr>
        <w:jc w:val="both"/>
        <w:rPr>
          <w:rFonts w:ascii="Arial" w:hAnsi="Arial" w:cs="Arial"/>
          <w:sz w:val="22"/>
          <w:szCs w:val="22"/>
        </w:rPr>
      </w:pPr>
    </w:p>
    <w:p w14:paraId="453ACC5B" w14:textId="403E969B" w:rsidR="001779E9" w:rsidRDefault="001779E9" w:rsidP="001779E9">
      <w:pPr>
        <w:jc w:val="both"/>
        <w:rPr>
          <w:rFonts w:ascii="Arial" w:hAnsi="Arial" w:cs="Arial"/>
          <w:sz w:val="22"/>
          <w:szCs w:val="22"/>
        </w:rPr>
      </w:pPr>
      <w:r>
        <w:rPr>
          <w:rFonts w:ascii="Arial" w:hAnsi="Arial" w:cs="Arial"/>
          <w:sz w:val="22"/>
          <w:szCs w:val="22"/>
        </w:rPr>
        <w:t xml:space="preserve">Aspectos a tener en cuenta para la actualización del PTEP: </w:t>
      </w:r>
    </w:p>
    <w:p w14:paraId="5263C657" w14:textId="77777777" w:rsidR="001779E9" w:rsidRPr="001779E9" w:rsidRDefault="001779E9" w:rsidP="001779E9">
      <w:pPr>
        <w:jc w:val="both"/>
        <w:rPr>
          <w:rFonts w:ascii="Arial" w:hAnsi="Arial" w:cs="Arial"/>
          <w:sz w:val="22"/>
          <w:szCs w:val="22"/>
        </w:rPr>
      </w:pPr>
    </w:p>
    <w:p w14:paraId="7BBE9081" w14:textId="5BDCD566" w:rsidR="001779E9" w:rsidRPr="001779E9" w:rsidRDefault="001779E9" w:rsidP="001779E9">
      <w:pPr>
        <w:jc w:val="both"/>
        <w:rPr>
          <w:rFonts w:ascii="Arial" w:hAnsi="Arial" w:cs="Arial"/>
          <w:sz w:val="22"/>
          <w:szCs w:val="22"/>
        </w:rPr>
      </w:pPr>
      <w:r w:rsidRPr="001779E9">
        <w:rPr>
          <w:rFonts w:ascii="Arial" w:hAnsi="Arial" w:cs="Arial"/>
          <w:sz w:val="22"/>
          <w:szCs w:val="22"/>
        </w:rPr>
        <w:t xml:space="preserve">Para </w:t>
      </w:r>
      <w:r>
        <w:rPr>
          <w:rFonts w:ascii="Arial" w:hAnsi="Arial" w:cs="Arial"/>
          <w:sz w:val="22"/>
          <w:szCs w:val="22"/>
        </w:rPr>
        <w:t xml:space="preserve">lograr la realización de </w:t>
      </w:r>
      <w:r w:rsidRPr="001779E9">
        <w:rPr>
          <w:rFonts w:ascii="Arial" w:hAnsi="Arial" w:cs="Arial"/>
          <w:sz w:val="22"/>
          <w:szCs w:val="22"/>
        </w:rPr>
        <w:t xml:space="preserve">ajustes a la programación de </w:t>
      </w:r>
      <w:r>
        <w:rPr>
          <w:rFonts w:ascii="Arial" w:hAnsi="Arial" w:cs="Arial"/>
          <w:sz w:val="22"/>
          <w:szCs w:val="22"/>
        </w:rPr>
        <w:t xml:space="preserve">acciones </w:t>
      </w:r>
      <w:r w:rsidRPr="001779E9">
        <w:rPr>
          <w:rFonts w:ascii="Arial" w:hAnsi="Arial" w:cs="Arial"/>
          <w:sz w:val="22"/>
          <w:szCs w:val="22"/>
        </w:rPr>
        <w:t xml:space="preserve">establecidas en cualquiera de los componentes del PTEP, se debe presentar la solicitud ante </w:t>
      </w:r>
      <w:r>
        <w:rPr>
          <w:rFonts w:ascii="Arial" w:hAnsi="Arial" w:cs="Arial"/>
          <w:sz w:val="22"/>
          <w:szCs w:val="22"/>
        </w:rPr>
        <w:t xml:space="preserve">el(la) asesor(a) con funciones de </w:t>
      </w:r>
      <w:r w:rsidRPr="001779E9">
        <w:rPr>
          <w:rFonts w:ascii="Arial" w:hAnsi="Arial" w:cs="Arial"/>
          <w:sz w:val="22"/>
          <w:szCs w:val="22"/>
        </w:rPr>
        <w:t>Planeación, teniendo en cuenta los siguientes aspectos:</w:t>
      </w:r>
    </w:p>
    <w:p w14:paraId="58BA8FB6" w14:textId="77777777" w:rsidR="001779E9" w:rsidRPr="001779E9" w:rsidRDefault="001779E9" w:rsidP="001779E9">
      <w:pPr>
        <w:jc w:val="both"/>
        <w:rPr>
          <w:rFonts w:ascii="Arial" w:hAnsi="Arial" w:cs="Arial"/>
          <w:sz w:val="22"/>
          <w:szCs w:val="22"/>
        </w:rPr>
      </w:pPr>
    </w:p>
    <w:p w14:paraId="082813DC" w14:textId="0D3D4F10" w:rsidR="001779E9" w:rsidRPr="001779E9" w:rsidRDefault="001779E9" w:rsidP="001779E9">
      <w:pPr>
        <w:pStyle w:val="Prrafodelista"/>
        <w:numPr>
          <w:ilvl w:val="0"/>
          <w:numId w:val="18"/>
        </w:numPr>
        <w:jc w:val="both"/>
        <w:rPr>
          <w:rFonts w:ascii="Arial" w:hAnsi="Arial" w:cs="Arial"/>
          <w:sz w:val="22"/>
          <w:szCs w:val="22"/>
        </w:rPr>
      </w:pPr>
      <w:r w:rsidRPr="001779E9">
        <w:rPr>
          <w:rFonts w:ascii="Arial" w:hAnsi="Arial" w:cs="Arial"/>
          <w:sz w:val="22"/>
          <w:szCs w:val="22"/>
        </w:rPr>
        <w:t xml:space="preserve">Debe ser presentada máximo 15 días antes de la fecha de finalización de la actividad, a través de </w:t>
      </w:r>
      <w:r>
        <w:rPr>
          <w:rFonts w:ascii="Arial" w:hAnsi="Arial" w:cs="Arial"/>
          <w:sz w:val="22"/>
          <w:szCs w:val="22"/>
        </w:rPr>
        <w:t>correo electrónico</w:t>
      </w:r>
      <w:r w:rsidRPr="001779E9">
        <w:rPr>
          <w:rFonts w:ascii="Arial" w:hAnsi="Arial" w:cs="Arial"/>
          <w:sz w:val="22"/>
          <w:szCs w:val="22"/>
        </w:rPr>
        <w:t xml:space="preserve">. Así mismo, debe contener los argumentos </w:t>
      </w:r>
      <w:r>
        <w:rPr>
          <w:rFonts w:ascii="Arial" w:hAnsi="Arial" w:cs="Arial"/>
          <w:sz w:val="22"/>
          <w:szCs w:val="22"/>
        </w:rPr>
        <w:t>suficientes</w:t>
      </w:r>
      <w:r w:rsidRPr="001779E9">
        <w:rPr>
          <w:rFonts w:ascii="Arial" w:hAnsi="Arial" w:cs="Arial"/>
          <w:sz w:val="22"/>
          <w:szCs w:val="22"/>
        </w:rPr>
        <w:t xml:space="preserve"> del por qué es necesario ajustar o reprogramar las actividades. En todos los casos los ajustes, deben ser solicitados por el responsable de la actividad.</w:t>
      </w:r>
    </w:p>
    <w:p w14:paraId="048E9121" w14:textId="77777777" w:rsidR="001779E9" w:rsidRPr="001779E9" w:rsidRDefault="001779E9" w:rsidP="001779E9">
      <w:pPr>
        <w:jc w:val="both"/>
        <w:rPr>
          <w:rFonts w:ascii="Arial" w:hAnsi="Arial" w:cs="Arial"/>
          <w:sz w:val="22"/>
          <w:szCs w:val="22"/>
        </w:rPr>
      </w:pPr>
    </w:p>
    <w:p w14:paraId="454F0DE9" w14:textId="708A20B1" w:rsidR="001779E9" w:rsidRPr="001779E9" w:rsidRDefault="001779E9" w:rsidP="001779E9">
      <w:pPr>
        <w:pStyle w:val="Prrafodelista"/>
        <w:numPr>
          <w:ilvl w:val="0"/>
          <w:numId w:val="18"/>
        </w:numPr>
        <w:jc w:val="both"/>
        <w:rPr>
          <w:rFonts w:ascii="Arial" w:hAnsi="Arial" w:cs="Arial"/>
          <w:sz w:val="22"/>
          <w:szCs w:val="22"/>
        </w:rPr>
      </w:pPr>
      <w:r>
        <w:rPr>
          <w:rFonts w:ascii="Arial" w:hAnsi="Arial" w:cs="Arial"/>
          <w:sz w:val="22"/>
          <w:szCs w:val="22"/>
        </w:rPr>
        <w:t xml:space="preserve">El(la) asesor(a) con funciones de </w:t>
      </w:r>
      <w:r w:rsidRPr="001779E9">
        <w:rPr>
          <w:rFonts w:ascii="Arial" w:hAnsi="Arial" w:cs="Arial"/>
          <w:sz w:val="22"/>
          <w:szCs w:val="22"/>
        </w:rPr>
        <w:t xml:space="preserve">Planeación </w:t>
      </w:r>
      <w:r w:rsidR="00EF20F1">
        <w:rPr>
          <w:rFonts w:ascii="Arial" w:hAnsi="Arial" w:cs="Arial"/>
          <w:sz w:val="22"/>
          <w:szCs w:val="22"/>
        </w:rPr>
        <w:t xml:space="preserve">y su equipo de trabajo </w:t>
      </w:r>
      <w:r w:rsidRPr="001779E9">
        <w:rPr>
          <w:rFonts w:ascii="Arial" w:hAnsi="Arial" w:cs="Arial"/>
          <w:sz w:val="22"/>
          <w:szCs w:val="22"/>
        </w:rPr>
        <w:t>eval</w:t>
      </w:r>
      <w:r w:rsidR="00EF20F1">
        <w:rPr>
          <w:rFonts w:ascii="Arial" w:hAnsi="Arial" w:cs="Arial"/>
          <w:sz w:val="22"/>
          <w:szCs w:val="22"/>
        </w:rPr>
        <w:t>uará</w:t>
      </w:r>
      <w:r w:rsidRPr="001779E9">
        <w:rPr>
          <w:rFonts w:ascii="Arial" w:hAnsi="Arial" w:cs="Arial"/>
          <w:sz w:val="22"/>
          <w:szCs w:val="22"/>
        </w:rPr>
        <w:t xml:space="preserve"> la viabilidad del ajuste y procede</w:t>
      </w:r>
      <w:r w:rsidR="00EF20F1">
        <w:rPr>
          <w:rFonts w:ascii="Arial" w:hAnsi="Arial" w:cs="Arial"/>
          <w:sz w:val="22"/>
          <w:szCs w:val="22"/>
        </w:rPr>
        <w:t>rá</w:t>
      </w:r>
      <w:r w:rsidRPr="001779E9">
        <w:rPr>
          <w:rFonts w:ascii="Arial" w:hAnsi="Arial" w:cs="Arial"/>
          <w:sz w:val="22"/>
          <w:szCs w:val="22"/>
        </w:rPr>
        <w:t xml:space="preserve"> a generar </w:t>
      </w:r>
      <w:r w:rsidR="00EF20F1">
        <w:rPr>
          <w:rFonts w:ascii="Arial" w:hAnsi="Arial" w:cs="Arial"/>
          <w:sz w:val="22"/>
          <w:szCs w:val="22"/>
        </w:rPr>
        <w:t xml:space="preserve">una </w:t>
      </w:r>
      <w:r w:rsidRPr="001779E9">
        <w:rPr>
          <w:rFonts w:ascii="Arial" w:hAnsi="Arial" w:cs="Arial"/>
          <w:sz w:val="22"/>
          <w:szCs w:val="22"/>
        </w:rPr>
        <w:t>nueva versión del documento</w:t>
      </w:r>
      <w:r w:rsidR="00EF20F1">
        <w:rPr>
          <w:rFonts w:ascii="Arial" w:hAnsi="Arial" w:cs="Arial"/>
          <w:sz w:val="22"/>
          <w:szCs w:val="22"/>
        </w:rPr>
        <w:t xml:space="preserve"> y/o de sus anexos</w:t>
      </w:r>
      <w:r w:rsidRPr="001779E9">
        <w:rPr>
          <w:rFonts w:ascii="Arial" w:hAnsi="Arial" w:cs="Arial"/>
          <w:sz w:val="22"/>
          <w:szCs w:val="22"/>
        </w:rPr>
        <w:t>, la cual debe divulgada en la página web.</w:t>
      </w:r>
    </w:p>
    <w:p w14:paraId="23D8F8AC" w14:textId="77777777" w:rsidR="001779E9" w:rsidRPr="001779E9" w:rsidRDefault="001779E9" w:rsidP="001779E9"/>
    <w:p w14:paraId="1DC16ACD" w14:textId="7C2FFEB3" w:rsidR="003F56D2" w:rsidRDefault="003F56D2" w:rsidP="003F56D2">
      <w:pPr>
        <w:pStyle w:val="Ttulo3"/>
        <w:numPr>
          <w:ilvl w:val="0"/>
          <w:numId w:val="15"/>
        </w:numPr>
        <w:rPr>
          <w:rFonts w:ascii="Arial" w:hAnsi="Arial" w:cs="Arial"/>
          <w:b/>
          <w:bCs/>
          <w:color w:val="auto"/>
          <w:sz w:val="22"/>
          <w:szCs w:val="22"/>
        </w:rPr>
      </w:pPr>
      <w:bookmarkStart w:id="15" w:name="_Toc193991371"/>
      <w:r w:rsidRPr="003F56D2">
        <w:rPr>
          <w:rFonts w:ascii="Arial" w:hAnsi="Arial" w:cs="Arial"/>
          <w:b/>
          <w:bCs/>
          <w:color w:val="auto"/>
          <w:sz w:val="22"/>
          <w:szCs w:val="22"/>
        </w:rPr>
        <w:t>Auditoría y mejoramiento continuo</w:t>
      </w:r>
      <w:bookmarkEnd w:id="15"/>
      <w:r w:rsidRPr="003F56D2">
        <w:rPr>
          <w:rFonts w:ascii="Arial" w:hAnsi="Arial" w:cs="Arial"/>
          <w:b/>
          <w:bCs/>
          <w:color w:val="auto"/>
          <w:sz w:val="22"/>
          <w:szCs w:val="22"/>
        </w:rPr>
        <w:t xml:space="preserve"> </w:t>
      </w:r>
    </w:p>
    <w:p w14:paraId="6E38E047" w14:textId="77777777" w:rsidR="00333040" w:rsidRDefault="00333040" w:rsidP="00333040"/>
    <w:p w14:paraId="7E5F8E00" w14:textId="0E4E6F87" w:rsidR="00333040" w:rsidRPr="00333040" w:rsidRDefault="00333040" w:rsidP="00333040">
      <w:pPr>
        <w:jc w:val="both"/>
        <w:rPr>
          <w:rFonts w:ascii="Arial" w:hAnsi="Arial" w:cs="Arial"/>
          <w:sz w:val="22"/>
          <w:szCs w:val="22"/>
        </w:rPr>
      </w:pPr>
      <w:r>
        <w:rPr>
          <w:rFonts w:ascii="Arial" w:hAnsi="Arial" w:cs="Arial"/>
          <w:sz w:val="22"/>
          <w:szCs w:val="22"/>
        </w:rPr>
        <w:t xml:space="preserve">El asesor con funciones de </w:t>
      </w:r>
      <w:r w:rsidRPr="00333040">
        <w:rPr>
          <w:rFonts w:ascii="Arial" w:hAnsi="Arial" w:cs="Arial"/>
          <w:sz w:val="22"/>
          <w:szCs w:val="22"/>
        </w:rPr>
        <w:t>Control Interno</w:t>
      </w:r>
      <w:r>
        <w:rPr>
          <w:rFonts w:ascii="Arial" w:hAnsi="Arial" w:cs="Arial"/>
          <w:sz w:val="22"/>
          <w:szCs w:val="22"/>
        </w:rPr>
        <w:t xml:space="preserve"> y su equipo de </w:t>
      </w:r>
      <w:r w:rsidR="005A4966">
        <w:rPr>
          <w:rFonts w:ascii="Arial" w:hAnsi="Arial" w:cs="Arial"/>
          <w:sz w:val="22"/>
          <w:szCs w:val="22"/>
        </w:rPr>
        <w:t xml:space="preserve">trabajo </w:t>
      </w:r>
      <w:r w:rsidR="005A4966" w:rsidRPr="00333040">
        <w:rPr>
          <w:rFonts w:ascii="Arial" w:hAnsi="Arial" w:cs="Arial"/>
          <w:sz w:val="22"/>
          <w:szCs w:val="22"/>
        </w:rPr>
        <w:t>realizará</w:t>
      </w:r>
      <w:r w:rsidRPr="00333040">
        <w:rPr>
          <w:rFonts w:ascii="Arial" w:hAnsi="Arial" w:cs="Arial"/>
          <w:sz w:val="22"/>
          <w:szCs w:val="22"/>
        </w:rPr>
        <w:t xml:space="preserve"> seguimientos y auditorías que permitan evaluar el nivel de cumplimiento del PTEP, así como a la gestión de los riesgos asociados al Programa, de conformidad con el plan anual de auditorías.</w:t>
      </w:r>
    </w:p>
    <w:p w14:paraId="32D78DBD" w14:textId="77777777" w:rsidR="00333040" w:rsidRPr="00333040" w:rsidRDefault="00333040" w:rsidP="00333040">
      <w:pPr>
        <w:jc w:val="both"/>
        <w:rPr>
          <w:rFonts w:ascii="Arial" w:hAnsi="Arial" w:cs="Arial"/>
          <w:sz w:val="22"/>
          <w:szCs w:val="22"/>
        </w:rPr>
      </w:pPr>
    </w:p>
    <w:p w14:paraId="12654954" w14:textId="328496D6" w:rsidR="00333040" w:rsidRPr="00333040" w:rsidRDefault="00333040" w:rsidP="00333040">
      <w:pPr>
        <w:jc w:val="both"/>
        <w:rPr>
          <w:rFonts w:ascii="Arial" w:hAnsi="Arial" w:cs="Arial"/>
          <w:sz w:val="22"/>
          <w:szCs w:val="22"/>
        </w:rPr>
      </w:pPr>
      <w:r w:rsidRPr="00333040">
        <w:rPr>
          <w:rFonts w:ascii="Arial" w:hAnsi="Arial" w:cs="Arial"/>
          <w:sz w:val="22"/>
          <w:szCs w:val="22"/>
        </w:rPr>
        <w:t>Las recomendaciones y conclusiones serán puesta en conocimiento de</w:t>
      </w:r>
      <w:r>
        <w:rPr>
          <w:rFonts w:ascii="Arial" w:hAnsi="Arial" w:cs="Arial"/>
          <w:sz w:val="22"/>
          <w:szCs w:val="22"/>
        </w:rPr>
        <w:t xml:space="preserve"> la dirección general y los </w:t>
      </w:r>
      <w:r w:rsidRPr="00333040">
        <w:rPr>
          <w:rFonts w:ascii="Arial" w:hAnsi="Arial" w:cs="Arial"/>
          <w:sz w:val="22"/>
          <w:szCs w:val="22"/>
        </w:rPr>
        <w:t xml:space="preserve">miembros del Comité Institucional de Coordinación de Control Interno, </w:t>
      </w:r>
      <w:r>
        <w:rPr>
          <w:rFonts w:ascii="Arial" w:hAnsi="Arial" w:cs="Arial"/>
          <w:sz w:val="22"/>
          <w:szCs w:val="22"/>
        </w:rPr>
        <w:t>así como</w:t>
      </w:r>
      <w:r w:rsidRPr="00333040">
        <w:rPr>
          <w:rFonts w:ascii="Arial" w:hAnsi="Arial" w:cs="Arial"/>
          <w:sz w:val="22"/>
          <w:szCs w:val="22"/>
        </w:rPr>
        <w:t xml:space="preserve"> todas las dependencias que hacen parte del Programa.</w:t>
      </w:r>
    </w:p>
    <w:p w14:paraId="66E2347F" w14:textId="77777777" w:rsidR="003F56D2" w:rsidRPr="003F56D2" w:rsidRDefault="003F56D2" w:rsidP="003F56D2"/>
    <w:p w14:paraId="5121380B" w14:textId="43DC1C83" w:rsidR="005A4966" w:rsidRDefault="005A4966" w:rsidP="005A4966">
      <w:pPr>
        <w:pStyle w:val="Ttulo2"/>
        <w:rPr>
          <w:rFonts w:ascii="Arial" w:hAnsi="Arial" w:cs="Arial"/>
          <w:b/>
          <w:bCs/>
          <w:color w:val="auto"/>
          <w:sz w:val="24"/>
          <w:szCs w:val="24"/>
        </w:rPr>
      </w:pPr>
      <w:bookmarkStart w:id="16" w:name="_Toc193991372"/>
      <w:r w:rsidRPr="00847B0A">
        <w:rPr>
          <w:rFonts w:ascii="Arial" w:hAnsi="Arial" w:cs="Arial"/>
          <w:b/>
          <w:bCs/>
          <w:color w:val="auto"/>
          <w:sz w:val="24"/>
          <w:szCs w:val="24"/>
        </w:rPr>
        <w:t xml:space="preserve">Componente </w:t>
      </w:r>
      <w:r>
        <w:rPr>
          <w:rFonts w:ascii="Arial" w:hAnsi="Arial" w:cs="Arial"/>
          <w:b/>
          <w:bCs/>
          <w:color w:val="auto"/>
          <w:sz w:val="24"/>
          <w:szCs w:val="24"/>
        </w:rPr>
        <w:t>programático</w:t>
      </w:r>
      <w:bookmarkEnd w:id="16"/>
      <w:r w:rsidRPr="00847B0A">
        <w:rPr>
          <w:rFonts w:ascii="Arial" w:hAnsi="Arial" w:cs="Arial"/>
          <w:b/>
          <w:bCs/>
          <w:color w:val="auto"/>
          <w:sz w:val="24"/>
          <w:szCs w:val="24"/>
        </w:rPr>
        <w:t xml:space="preserve"> </w:t>
      </w:r>
    </w:p>
    <w:p w14:paraId="1A4E1A64" w14:textId="77777777" w:rsidR="005A4966" w:rsidRDefault="005A4966" w:rsidP="005A4966">
      <w:pPr>
        <w:pStyle w:val="Ttulo2"/>
        <w:rPr>
          <w:rFonts w:ascii="Arial" w:hAnsi="Arial" w:cs="Arial"/>
          <w:b/>
          <w:bCs/>
          <w:color w:val="auto"/>
          <w:sz w:val="24"/>
          <w:szCs w:val="24"/>
        </w:rPr>
      </w:pPr>
    </w:p>
    <w:p w14:paraId="44D2F761" w14:textId="77777777" w:rsidR="00916FD0" w:rsidRDefault="00847B0A" w:rsidP="005A4966">
      <w:pPr>
        <w:pStyle w:val="Ttulo3"/>
        <w:rPr>
          <w:rFonts w:ascii="Arial" w:hAnsi="Arial" w:cs="Arial"/>
          <w:b/>
          <w:bCs/>
          <w:color w:val="auto"/>
        </w:rPr>
      </w:pPr>
      <w:bookmarkStart w:id="17" w:name="_Toc193991373"/>
      <w:r w:rsidRPr="005A4966">
        <w:rPr>
          <w:rFonts w:ascii="Arial" w:hAnsi="Arial" w:cs="Arial"/>
          <w:b/>
          <w:bCs/>
          <w:color w:val="auto"/>
        </w:rPr>
        <w:t>Componente de administración del riesgo</w:t>
      </w:r>
      <w:bookmarkEnd w:id="17"/>
    </w:p>
    <w:p w14:paraId="16B9A231" w14:textId="77777777" w:rsidR="00916FD0" w:rsidRDefault="00916FD0" w:rsidP="005A4966">
      <w:pPr>
        <w:pStyle w:val="Ttulo3"/>
        <w:rPr>
          <w:rFonts w:ascii="Arial" w:hAnsi="Arial" w:cs="Arial"/>
          <w:b/>
          <w:bCs/>
          <w:color w:val="auto"/>
        </w:rPr>
      </w:pPr>
    </w:p>
    <w:p w14:paraId="41E151D8" w14:textId="6F1DE0D2" w:rsidR="00776AE7" w:rsidRDefault="00776AE7" w:rsidP="00776AE7">
      <w:pPr>
        <w:jc w:val="both"/>
        <w:rPr>
          <w:rFonts w:ascii="Arial" w:hAnsi="Arial" w:cs="Arial"/>
          <w:sz w:val="22"/>
          <w:szCs w:val="22"/>
        </w:rPr>
      </w:pPr>
      <w:r w:rsidRPr="00776AE7">
        <w:rPr>
          <w:rFonts w:ascii="Arial" w:hAnsi="Arial" w:cs="Arial"/>
          <w:sz w:val="22"/>
          <w:szCs w:val="22"/>
        </w:rPr>
        <w:t xml:space="preserve">La administración de riesgos </w:t>
      </w:r>
      <w:r>
        <w:rPr>
          <w:rFonts w:ascii="Arial" w:hAnsi="Arial" w:cs="Arial"/>
          <w:sz w:val="22"/>
          <w:szCs w:val="22"/>
        </w:rPr>
        <w:t xml:space="preserve">es un elemento clave en la gestión pública toda vez que permite hacer la identificación y posteriormente la mitigación de situaciones generadores de riesgo para la entidad y que puedan comprometer la gestión de la transparencia, la integridad y el adecuado desempeño de las entidades públicas. A través de este componente se pretende implementar todos los lineamientos orientados a prevenir actos de corrupción promoviendo el cierre de brechas entre las entidades y sus grupos de valor.  </w:t>
      </w:r>
    </w:p>
    <w:p w14:paraId="2F77FCCF" w14:textId="77777777" w:rsidR="00776AE7" w:rsidRDefault="00776AE7" w:rsidP="00776AE7">
      <w:pPr>
        <w:jc w:val="both"/>
        <w:rPr>
          <w:rFonts w:ascii="Arial" w:hAnsi="Arial" w:cs="Arial"/>
          <w:sz w:val="22"/>
          <w:szCs w:val="22"/>
        </w:rPr>
      </w:pPr>
    </w:p>
    <w:p w14:paraId="0EE8D141" w14:textId="7D1C3DE7" w:rsidR="00776AE7" w:rsidRDefault="00776AE7" w:rsidP="00776AE7">
      <w:pPr>
        <w:jc w:val="both"/>
        <w:rPr>
          <w:rFonts w:ascii="Arial" w:hAnsi="Arial" w:cs="Arial"/>
          <w:sz w:val="22"/>
          <w:szCs w:val="22"/>
        </w:rPr>
      </w:pPr>
      <w:r>
        <w:rPr>
          <w:rFonts w:ascii="Arial" w:hAnsi="Arial" w:cs="Arial"/>
          <w:sz w:val="22"/>
          <w:szCs w:val="22"/>
        </w:rPr>
        <w:t xml:space="preserve">Dentro de este componente se identifican 4 temáticas operativas que se relacionan a continuación: </w:t>
      </w:r>
    </w:p>
    <w:p w14:paraId="21496191" w14:textId="77777777" w:rsidR="00776AE7" w:rsidRDefault="00776AE7" w:rsidP="00776AE7">
      <w:pPr>
        <w:jc w:val="both"/>
        <w:rPr>
          <w:rFonts w:ascii="Arial" w:hAnsi="Arial" w:cs="Arial"/>
          <w:sz w:val="22"/>
          <w:szCs w:val="22"/>
        </w:rPr>
      </w:pPr>
    </w:p>
    <w:tbl>
      <w:tblPr>
        <w:tblStyle w:val="Tablaconcuadrcula4-nfasis4"/>
        <w:tblW w:w="0" w:type="auto"/>
        <w:tblLook w:val="04A0" w:firstRow="1" w:lastRow="0" w:firstColumn="1" w:lastColumn="0" w:noHBand="0" w:noVBand="1"/>
      </w:tblPr>
      <w:tblGrid>
        <w:gridCol w:w="4414"/>
        <w:gridCol w:w="4414"/>
      </w:tblGrid>
      <w:tr w:rsidR="00776AE7" w14:paraId="65E94871" w14:textId="77777777" w:rsidTr="0077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5231E0" w14:textId="3D81CFFF" w:rsidR="00776AE7" w:rsidRPr="00776AE7" w:rsidRDefault="00776AE7" w:rsidP="00776AE7">
            <w:pPr>
              <w:jc w:val="center"/>
              <w:rPr>
                <w:rFonts w:ascii="Arial" w:hAnsi="Arial" w:cs="Arial"/>
                <w:sz w:val="22"/>
                <w:szCs w:val="22"/>
              </w:rPr>
            </w:pPr>
            <w:r w:rsidRPr="00776AE7">
              <w:rPr>
                <w:rFonts w:ascii="Arial" w:hAnsi="Arial" w:cs="Arial"/>
                <w:sz w:val="22"/>
                <w:szCs w:val="22"/>
              </w:rPr>
              <w:t>Temática operativa</w:t>
            </w:r>
          </w:p>
        </w:tc>
        <w:tc>
          <w:tcPr>
            <w:tcW w:w="4414" w:type="dxa"/>
          </w:tcPr>
          <w:p w14:paraId="475012AD" w14:textId="3815426D" w:rsidR="00776AE7" w:rsidRPr="00776AE7" w:rsidRDefault="00776AE7" w:rsidP="00776AE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76AE7">
              <w:rPr>
                <w:rFonts w:ascii="Arial" w:hAnsi="Arial" w:cs="Arial"/>
                <w:sz w:val="22"/>
                <w:szCs w:val="22"/>
              </w:rPr>
              <w:t>Descripción general</w:t>
            </w:r>
          </w:p>
        </w:tc>
      </w:tr>
      <w:tr w:rsidR="00776AE7" w14:paraId="710AD8BB" w14:textId="77777777" w:rsidTr="0077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18D0FD6" w14:textId="43E1ABE8" w:rsidR="00776AE7" w:rsidRDefault="00776AE7" w:rsidP="00776AE7">
            <w:pPr>
              <w:jc w:val="both"/>
              <w:rPr>
                <w:rFonts w:ascii="Arial" w:hAnsi="Arial" w:cs="Arial"/>
                <w:sz w:val="22"/>
                <w:szCs w:val="22"/>
              </w:rPr>
            </w:pPr>
            <w:r w:rsidRPr="00776AE7">
              <w:rPr>
                <w:rFonts w:ascii="Arial" w:hAnsi="Arial" w:cs="Arial"/>
                <w:sz w:val="22"/>
                <w:szCs w:val="22"/>
              </w:rPr>
              <w:t>1. Riesgo para la integridad</w:t>
            </w:r>
          </w:p>
        </w:tc>
        <w:tc>
          <w:tcPr>
            <w:tcW w:w="4414" w:type="dxa"/>
          </w:tcPr>
          <w:p w14:paraId="5BA55716" w14:textId="7B8C5C62" w:rsidR="00776AE7" w:rsidRDefault="00776AE7" w:rsidP="00776A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6AE7">
              <w:rPr>
                <w:rFonts w:ascii="Arial" w:hAnsi="Arial" w:cs="Arial"/>
                <w:sz w:val="22"/>
                <w:szCs w:val="22"/>
              </w:rPr>
              <w:t>Las entidades, a través del Programa de Transparencia y Ética Pública, deben establecer instrumentos para gestionar los riesgos a la integridad: conflictos de intereses, soborno, corrupción y fraude. Todo instrumento para la gestión de estos riesgos debe contemplar la identificación, medición, control y monitoreo de los riesgos.</w:t>
            </w:r>
          </w:p>
        </w:tc>
      </w:tr>
      <w:tr w:rsidR="00776AE7" w14:paraId="79B3384F" w14:textId="77777777" w:rsidTr="00776AE7">
        <w:tc>
          <w:tcPr>
            <w:cnfStyle w:val="001000000000" w:firstRow="0" w:lastRow="0" w:firstColumn="1" w:lastColumn="0" w:oddVBand="0" w:evenVBand="0" w:oddHBand="0" w:evenHBand="0" w:firstRowFirstColumn="0" w:firstRowLastColumn="0" w:lastRowFirstColumn="0" w:lastRowLastColumn="0"/>
            <w:tcW w:w="4414" w:type="dxa"/>
          </w:tcPr>
          <w:p w14:paraId="482973CC" w14:textId="26C0C441" w:rsidR="00776AE7" w:rsidRDefault="00776AE7" w:rsidP="00776AE7">
            <w:pPr>
              <w:jc w:val="both"/>
              <w:rPr>
                <w:rFonts w:ascii="Arial" w:hAnsi="Arial" w:cs="Arial"/>
                <w:sz w:val="22"/>
                <w:szCs w:val="22"/>
              </w:rPr>
            </w:pPr>
            <w:r>
              <w:rPr>
                <w:rFonts w:ascii="Arial" w:hAnsi="Arial" w:cs="Arial"/>
                <w:sz w:val="22"/>
                <w:szCs w:val="22"/>
              </w:rPr>
              <w:t xml:space="preserve">2. </w:t>
            </w:r>
            <w:r w:rsidRPr="00776AE7">
              <w:rPr>
                <w:rFonts w:ascii="Arial" w:hAnsi="Arial" w:cs="Arial"/>
                <w:sz w:val="22"/>
                <w:szCs w:val="22"/>
              </w:rPr>
              <w:t>Canales de denuncia</w:t>
            </w:r>
          </w:p>
        </w:tc>
        <w:tc>
          <w:tcPr>
            <w:tcW w:w="4414" w:type="dxa"/>
          </w:tcPr>
          <w:p w14:paraId="794C284E" w14:textId="36F1E916" w:rsidR="00776AE7" w:rsidRDefault="00776AE7" w:rsidP="00776A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6AE7">
              <w:rPr>
                <w:rFonts w:ascii="Arial" w:hAnsi="Arial" w:cs="Arial"/>
                <w:sz w:val="22"/>
                <w:szCs w:val="22"/>
              </w:rPr>
              <w:t>Para la gestión de los riesgos a la integridad, además de los controles que se establezcan, es fundamental que las entidades cuenten con canales institucionales para recibir y tratar reportes de posibles irregularidades en la gestión, teniendo en cuenta que la participación ciudadana es fundamental para identificar riesgos.</w:t>
            </w:r>
          </w:p>
        </w:tc>
      </w:tr>
      <w:tr w:rsidR="00776AE7" w14:paraId="42B515A2" w14:textId="77777777" w:rsidTr="00776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843831" w14:textId="1C8A0280" w:rsidR="00776AE7" w:rsidRDefault="00776AE7" w:rsidP="00776AE7">
            <w:pPr>
              <w:jc w:val="both"/>
              <w:rPr>
                <w:rFonts w:ascii="Arial" w:hAnsi="Arial" w:cs="Arial"/>
                <w:sz w:val="22"/>
                <w:szCs w:val="22"/>
              </w:rPr>
            </w:pPr>
            <w:r>
              <w:rPr>
                <w:rFonts w:ascii="Arial" w:hAnsi="Arial" w:cs="Arial"/>
                <w:sz w:val="22"/>
                <w:szCs w:val="22"/>
              </w:rPr>
              <w:t xml:space="preserve">3. </w:t>
            </w:r>
            <w:r w:rsidRPr="00776AE7">
              <w:rPr>
                <w:rFonts w:ascii="Arial" w:hAnsi="Arial" w:cs="Arial"/>
                <w:sz w:val="22"/>
                <w:szCs w:val="22"/>
              </w:rPr>
              <w:t>Riesgo LA/FT</w:t>
            </w:r>
          </w:p>
        </w:tc>
        <w:tc>
          <w:tcPr>
            <w:tcW w:w="4414" w:type="dxa"/>
          </w:tcPr>
          <w:p w14:paraId="4A6C95A1" w14:textId="6ABD0D9D" w:rsidR="00776AE7" w:rsidRDefault="00776AE7" w:rsidP="00776A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6AE7">
              <w:rPr>
                <w:rFonts w:ascii="Arial" w:hAnsi="Arial" w:cs="Arial"/>
                <w:sz w:val="22"/>
                <w:szCs w:val="22"/>
              </w:rPr>
              <w:t>La administración de riesgos de Lavado de Activos y Financiación del Terrorismo y Financiación de la Proliferación de Armas de Destrucción Masiva tiene como objetivo prevenir que las entidades y organismos del estado sean utilizados en forma directa o indirecta como instrumento para el Lavado de Activos y/o la canalización de recursos hacia la realización de actividades terroristas</w:t>
            </w:r>
          </w:p>
        </w:tc>
      </w:tr>
      <w:tr w:rsidR="00776AE7" w14:paraId="1CA494D5" w14:textId="77777777" w:rsidTr="00776AE7">
        <w:tc>
          <w:tcPr>
            <w:cnfStyle w:val="001000000000" w:firstRow="0" w:lastRow="0" w:firstColumn="1" w:lastColumn="0" w:oddVBand="0" w:evenVBand="0" w:oddHBand="0" w:evenHBand="0" w:firstRowFirstColumn="0" w:firstRowLastColumn="0" w:lastRowFirstColumn="0" w:lastRowLastColumn="0"/>
            <w:tcW w:w="4414" w:type="dxa"/>
          </w:tcPr>
          <w:p w14:paraId="380BC104" w14:textId="4840F2CD" w:rsidR="00776AE7" w:rsidRDefault="00776AE7" w:rsidP="00776AE7">
            <w:pPr>
              <w:jc w:val="both"/>
              <w:rPr>
                <w:rFonts w:ascii="Arial" w:hAnsi="Arial" w:cs="Arial"/>
                <w:sz w:val="22"/>
                <w:szCs w:val="22"/>
              </w:rPr>
            </w:pPr>
            <w:r>
              <w:rPr>
                <w:rFonts w:ascii="Arial" w:hAnsi="Arial" w:cs="Arial"/>
                <w:sz w:val="22"/>
                <w:szCs w:val="22"/>
              </w:rPr>
              <w:t>4</w:t>
            </w:r>
            <w:r w:rsidRPr="00776AE7">
              <w:rPr>
                <w:rFonts w:ascii="Arial" w:hAnsi="Arial" w:cs="Arial"/>
                <w:sz w:val="22"/>
                <w:szCs w:val="22"/>
              </w:rPr>
              <w:t>. Debida diligencia</w:t>
            </w:r>
          </w:p>
        </w:tc>
        <w:tc>
          <w:tcPr>
            <w:tcW w:w="4414" w:type="dxa"/>
          </w:tcPr>
          <w:p w14:paraId="35F89623" w14:textId="7E72949B" w:rsidR="00776AE7" w:rsidRDefault="00776AE7" w:rsidP="00776A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6AE7">
              <w:rPr>
                <w:rFonts w:ascii="Arial" w:hAnsi="Arial" w:cs="Arial"/>
                <w:sz w:val="22"/>
                <w:szCs w:val="22"/>
              </w:rPr>
              <w:t>El objetivo principal de la debida diligencia en un programa de transparencia es asegurarse de que todas las personas y entidades involucradas cumplen con los estándares éticos y legales establecidos, además de reducir los riesgos de corrupción o prácticas inadecuadas. Esto se debe realizar a través de la evaluación de riesgos de integridad, la revisión de cumplimiento regulatorio y normativo, auditoría permanente, entre otros.</w:t>
            </w:r>
          </w:p>
        </w:tc>
      </w:tr>
    </w:tbl>
    <w:p w14:paraId="00A32CDE" w14:textId="502884F7" w:rsidR="00776AE7" w:rsidRPr="00C171E1" w:rsidRDefault="00776AE7" w:rsidP="00776AE7">
      <w:pPr>
        <w:jc w:val="center"/>
        <w:rPr>
          <w:rFonts w:ascii="Arial" w:hAnsi="Arial" w:cs="Arial"/>
          <w:sz w:val="18"/>
          <w:szCs w:val="18"/>
        </w:rPr>
      </w:pPr>
      <w:r w:rsidRPr="00C171E1">
        <w:rPr>
          <w:rFonts w:ascii="Arial" w:hAnsi="Arial" w:cs="Arial"/>
          <w:b/>
          <w:bCs/>
          <w:sz w:val="18"/>
          <w:szCs w:val="18"/>
        </w:rPr>
        <w:t>Tabla</w:t>
      </w:r>
      <w:r>
        <w:rPr>
          <w:rFonts w:ascii="Arial" w:hAnsi="Arial" w:cs="Arial"/>
          <w:b/>
          <w:bCs/>
          <w:sz w:val="18"/>
          <w:szCs w:val="18"/>
        </w:rPr>
        <w:t xml:space="preserve"> 3</w:t>
      </w:r>
      <w:r w:rsidRPr="00C171E1">
        <w:rPr>
          <w:rFonts w:ascii="Arial" w:hAnsi="Arial" w:cs="Arial"/>
          <w:b/>
          <w:bCs/>
          <w:sz w:val="18"/>
          <w:szCs w:val="18"/>
        </w:rPr>
        <w:t>.</w:t>
      </w:r>
      <w:r w:rsidRPr="00C171E1">
        <w:rPr>
          <w:rFonts w:ascii="Arial" w:hAnsi="Arial" w:cs="Arial"/>
          <w:sz w:val="18"/>
          <w:szCs w:val="18"/>
        </w:rPr>
        <w:t xml:space="preserve"> </w:t>
      </w:r>
      <w:r>
        <w:rPr>
          <w:rFonts w:ascii="Arial" w:hAnsi="Arial" w:cs="Arial"/>
          <w:sz w:val="18"/>
          <w:szCs w:val="18"/>
        </w:rPr>
        <w:t>Temáticas operativas del componente de administración del riesgo</w:t>
      </w:r>
    </w:p>
    <w:p w14:paraId="0EFCE238" w14:textId="77777777" w:rsidR="00776AE7" w:rsidRPr="00C171E1" w:rsidRDefault="00776AE7" w:rsidP="00776AE7">
      <w:pPr>
        <w:jc w:val="center"/>
        <w:rPr>
          <w:rFonts w:ascii="Arial" w:hAnsi="Arial" w:cs="Arial"/>
          <w:sz w:val="18"/>
          <w:szCs w:val="18"/>
        </w:rPr>
      </w:pPr>
      <w:r w:rsidRPr="00C171E1">
        <w:rPr>
          <w:rFonts w:ascii="Arial" w:hAnsi="Arial" w:cs="Arial"/>
          <w:b/>
          <w:bCs/>
          <w:sz w:val="18"/>
          <w:szCs w:val="18"/>
        </w:rPr>
        <w:t>Fuente:</w:t>
      </w:r>
      <w:r w:rsidRPr="00C171E1">
        <w:rPr>
          <w:rFonts w:ascii="Arial" w:hAnsi="Arial" w:cs="Arial"/>
          <w:sz w:val="18"/>
          <w:szCs w:val="18"/>
        </w:rPr>
        <w:t xml:space="preserve"> Dirección general – planeación</w:t>
      </w:r>
    </w:p>
    <w:p w14:paraId="43534F9F" w14:textId="77777777" w:rsidR="00776AE7" w:rsidRDefault="00776AE7" w:rsidP="00776AE7">
      <w:pPr>
        <w:jc w:val="both"/>
        <w:rPr>
          <w:rFonts w:ascii="Arial" w:hAnsi="Arial" w:cs="Arial"/>
          <w:sz w:val="22"/>
          <w:szCs w:val="22"/>
        </w:rPr>
      </w:pPr>
    </w:p>
    <w:p w14:paraId="60639296" w14:textId="410C0B32" w:rsidR="005A4966" w:rsidRDefault="00776AE7" w:rsidP="00776AE7">
      <w:pPr>
        <w:jc w:val="both"/>
        <w:rPr>
          <w:rFonts w:ascii="Arial" w:hAnsi="Arial" w:cs="Arial"/>
          <w:sz w:val="22"/>
          <w:szCs w:val="22"/>
        </w:rPr>
      </w:pPr>
      <w:r w:rsidRPr="00776AE7">
        <w:rPr>
          <w:rFonts w:ascii="Arial" w:hAnsi="Arial" w:cs="Arial"/>
          <w:sz w:val="22"/>
          <w:szCs w:val="22"/>
        </w:rPr>
        <w:t xml:space="preserve">Teniendo </w:t>
      </w:r>
      <w:r>
        <w:rPr>
          <w:rFonts w:ascii="Arial" w:hAnsi="Arial" w:cs="Arial"/>
          <w:sz w:val="22"/>
          <w:szCs w:val="22"/>
        </w:rPr>
        <w:t xml:space="preserve">en cuenta los atributos que contienen las temáticas operativas de este componente, es preciso aclarar que dentro del miso se deben atender acciones de monitoreo y control orientadas a la gestión del riesgo desde los diferentes enfoques y tipologías establecidas </w:t>
      </w:r>
      <w:r w:rsidR="00083C5E">
        <w:rPr>
          <w:rFonts w:ascii="Arial" w:hAnsi="Arial" w:cs="Arial"/>
          <w:sz w:val="22"/>
          <w:szCs w:val="22"/>
        </w:rPr>
        <w:t xml:space="preserve">para el caso aplicable de la entidad tal como se desarrollan en el anexo 1 del presente documento. </w:t>
      </w:r>
    </w:p>
    <w:p w14:paraId="6E00EDB8" w14:textId="77777777" w:rsidR="00776AE7" w:rsidRDefault="00776AE7" w:rsidP="00776AE7">
      <w:pPr>
        <w:rPr>
          <w:rFonts w:ascii="Arial" w:hAnsi="Arial" w:cs="Arial"/>
          <w:sz w:val="22"/>
          <w:szCs w:val="22"/>
        </w:rPr>
      </w:pPr>
    </w:p>
    <w:p w14:paraId="4D0B1743" w14:textId="77777777" w:rsidR="00776AE7" w:rsidRPr="00776AE7" w:rsidRDefault="00776AE7" w:rsidP="00776AE7">
      <w:pPr>
        <w:rPr>
          <w:rFonts w:ascii="Arial" w:hAnsi="Arial" w:cs="Arial"/>
          <w:sz w:val="22"/>
          <w:szCs w:val="22"/>
        </w:rPr>
      </w:pPr>
    </w:p>
    <w:p w14:paraId="430AE88D" w14:textId="77777777" w:rsidR="00847B0A" w:rsidRDefault="00847B0A" w:rsidP="005A4966">
      <w:pPr>
        <w:pStyle w:val="Ttulo3"/>
        <w:rPr>
          <w:rFonts w:ascii="Arial" w:hAnsi="Arial" w:cs="Arial"/>
          <w:b/>
          <w:bCs/>
          <w:color w:val="auto"/>
        </w:rPr>
      </w:pPr>
      <w:bookmarkStart w:id="18" w:name="_Toc193991374"/>
      <w:r w:rsidRPr="005A4966">
        <w:rPr>
          <w:rFonts w:ascii="Arial" w:hAnsi="Arial" w:cs="Arial"/>
          <w:b/>
          <w:bCs/>
          <w:color w:val="auto"/>
        </w:rPr>
        <w:t>Componente de redes y articulación</w:t>
      </w:r>
      <w:bookmarkEnd w:id="18"/>
      <w:r w:rsidRPr="005A4966">
        <w:rPr>
          <w:rFonts w:ascii="Arial" w:hAnsi="Arial" w:cs="Arial"/>
          <w:b/>
          <w:bCs/>
          <w:color w:val="auto"/>
        </w:rPr>
        <w:t xml:space="preserve"> </w:t>
      </w:r>
    </w:p>
    <w:p w14:paraId="5F633FAA" w14:textId="77777777" w:rsidR="00083C5E" w:rsidRDefault="00083C5E" w:rsidP="00083C5E"/>
    <w:p w14:paraId="2DBB0A5E" w14:textId="427B8446" w:rsidR="00083C5E" w:rsidRDefault="00083C5E" w:rsidP="00083C5E">
      <w:pPr>
        <w:jc w:val="both"/>
        <w:rPr>
          <w:rFonts w:ascii="Arial" w:hAnsi="Arial" w:cs="Arial"/>
          <w:sz w:val="22"/>
          <w:szCs w:val="22"/>
        </w:rPr>
      </w:pPr>
      <w:r>
        <w:rPr>
          <w:rFonts w:ascii="Arial" w:hAnsi="Arial" w:cs="Arial"/>
          <w:sz w:val="22"/>
          <w:szCs w:val="22"/>
        </w:rPr>
        <w:t>Como se mencionó anteriormente e</w:t>
      </w:r>
      <w:r w:rsidRPr="00083C5E">
        <w:rPr>
          <w:rFonts w:ascii="Arial" w:hAnsi="Arial" w:cs="Arial"/>
          <w:sz w:val="22"/>
          <w:szCs w:val="22"/>
        </w:rPr>
        <w:t>ste componente se enfoca en promover la gestión de redes orientadas a la promoción de la participación ciudadana en el marco del control social de la gestión pública</w:t>
      </w:r>
      <w:r>
        <w:rPr>
          <w:rFonts w:ascii="Arial" w:hAnsi="Arial" w:cs="Arial"/>
          <w:sz w:val="22"/>
          <w:szCs w:val="22"/>
        </w:rPr>
        <w:t xml:space="preserve">, esto incluye acciones de gestión integral desde las dos temáticas operativas del componente: </w:t>
      </w:r>
    </w:p>
    <w:p w14:paraId="4E1AA76D" w14:textId="77777777" w:rsidR="00083C5E" w:rsidRDefault="00083C5E" w:rsidP="00083C5E">
      <w:pPr>
        <w:jc w:val="both"/>
        <w:rPr>
          <w:rFonts w:ascii="Arial" w:hAnsi="Arial" w:cs="Arial"/>
          <w:sz w:val="22"/>
          <w:szCs w:val="22"/>
        </w:rPr>
      </w:pPr>
    </w:p>
    <w:p w14:paraId="61575E77" w14:textId="3CB9C3B6" w:rsidR="00083C5E" w:rsidRDefault="00083C5E" w:rsidP="00083C5E">
      <w:pPr>
        <w:jc w:val="both"/>
        <w:rPr>
          <w:rFonts w:ascii="Arial" w:hAnsi="Arial" w:cs="Arial"/>
          <w:sz w:val="22"/>
          <w:szCs w:val="22"/>
        </w:rPr>
      </w:pPr>
      <w:r w:rsidRPr="00083C5E">
        <w:rPr>
          <w:rFonts w:ascii="Arial" w:hAnsi="Arial" w:cs="Arial"/>
          <w:b/>
          <w:bCs/>
          <w:sz w:val="22"/>
          <w:szCs w:val="22"/>
        </w:rPr>
        <w:t>Redes internas:</w:t>
      </w:r>
      <w:r>
        <w:rPr>
          <w:rFonts w:ascii="Arial" w:hAnsi="Arial" w:cs="Arial"/>
          <w:sz w:val="22"/>
          <w:szCs w:val="22"/>
        </w:rPr>
        <w:t xml:space="preserve"> </w:t>
      </w:r>
      <w:r w:rsidRPr="00083C5E">
        <w:rPr>
          <w:rFonts w:ascii="Arial" w:hAnsi="Arial" w:cs="Arial"/>
          <w:sz w:val="22"/>
          <w:szCs w:val="22"/>
        </w:rPr>
        <w:t>La Entidad debe proponer la creación y el funcionamiento de comunidades internas en las que se dialogue, intercambie información y trabaje de forma articulada en el desarrollo de las acciones estratégicas. También, se debe garantizar que, en las instancias de decisión colectiva ya existentes, como los comités de gestión, comités de control, juntas directivas, órganos de asesoría, etc., las acciones estratégicas del Programa hagan parte de sus discusiones, se vigilen y acompañe su implementación.</w:t>
      </w:r>
    </w:p>
    <w:p w14:paraId="47101D14" w14:textId="77777777" w:rsidR="00083C5E" w:rsidRDefault="00083C5E" w:rsidP="00083C5E">
      <w:pPr>
        <w:jc w:val="both"/>
        <w:rPr>
          <w:rFonts w:ascii="Arial" w:hAnsi="Arial" w:cs="Arial"/>
          <w:sz w:val="22"/>
          <w:szCs w:val="22"/>
        </w:rPr>
      </w:pPr>
    </w:p>
    <w:p w14:paraId="1C71EA7E" w14:textId="55EC1516" w:rsidR="00083C5E" w:rsidRDefault="00083C5E" w:rsidP="00083C5E">
      <w:pPr>
        <w:jc w:val="both"/>
        <w:rPr>
          <w:rFonts w:ascii="Arial" w:hAnsi="Arial" w:cs="Arial"/>
          <w:sz w:val="22"/>
          <w:szCs w:val="22"/>
        </w:rPr>
      </w:pPr>
      <w:r>
        <w:rPr>
          <w:rFonts w:ascii="Arial" w:hAnsi="Arial" w:cs="Arial"/>
          <w:sz w:val="22"/>
          <w:szCs w:val="22"/>
        </w:rPr>
        <w:t xml:space="preserve">En este sentido se orientan esfuerzos en la promoción de una comunicación interna efectiva para promover los diferentes principios que regulan el PTEP al interior de la entidad. </w:t>
      </w:r>
    </w:p>
    <w:p w14:paraId="45E96292" w14:textId="77777777" w:rsidR="00083C5E" w:rsidRDefault="00083C5E" w:rsidP="00083C5E">
      <w:pPr>
        <w:jc w:val="both"/>
        <w:rPr>
          <w:rFonts w:ascii="Arial" w:hAnsi="Arial" w:cs="Arial"/>
          <w:sz w:val="22"/>
          <w:szCs w:val="22"/>
        </w:rPr>
      </w:pPr>
    </w:p>
    <w:p w14:paraId="70199539" w14:textId="1E3F5FDB" w:rsidR="00083C5E" w:rsidRPr="00083C5E" w:rsidRDefault="00083C5E" w:rsidP="00083C5E">
      <w:pPr>
        <w:jc w:val="both"/>
        <w:rPr>
          <w:rFonts w:ascii="Arial" w:hAnsi="Arial" w:cs="Arial"/>
          <w:b/>
          <w:bCs/>
          <w:sz w:val="22"/>
          <w:szCs w:val="22"/>
        </w:rPr>
      </w:pPr>
      <w:r w:rsidRPr="00083C5E">
        <w:rPr>
          <w:rFonts w:ascii="Arial" w:hAnsi="Arial" w:cs="Arial"/>
          <w:b/>
          <w:bCs/>
          <w:sz w:val="22"/>
          <w:szCs w:val="22"/>
        </w:rPr>
        <w:t xml:space="preserve">Redes externas: </w:t>
      </w:r>
      <w:r w:rsidRPr="00083C5E">
        <w:rPr>
          <w:rFonts w:ascii="Arial" w:hAnsi="Arial" w:cs="Arial"/>
          <w:sz w:val="22"/>
          <w:szCs w:val="22"/>
        </w:rPr>
        <w:t>Es deber</w:t>
      </w:r>
      <w:r>
        <w:rPr>
          <w:rFonts w:ascii="Arial" w:hAnsi="Arial" w:cs="Arial"/>
          <w:sz w:val="22"/>
          <w:szCs w:val="22"/>
        </w:rPr>
        <w:t xml:space="preserve"> llevar a cabo la integración de acciones y estrategias c</w:t>
      </w:r>
      <w:r w:rsidRPr="00083C5E">
        <w:rPr>
          <w:rFonts w:ascii="Arial" w:hAnsi="Arial" w:cs="Arial"/>
          <w:sz w:val="22"/>
          <w:szCs w:val="22"/>
        </w:rPr>
        <w:t>on otras Entidades en el ámbito sectorial, local, regional y nacional, para generar un dialogo sobre la transparencia y ética pública.  En la ley existen sistemas de coordinación interinstitucional en los que se  recomienda una participación, sin perjuicio de la iniciativa y capacidad asociativa de las entidades públicas para crear o vincularse a nuevas instancias que faciliten  el desarrollo de las acciones estratégicas del Programa. También, respecto del  intercambio de la información, en el marco de la construcción de redes externas, la entidad debe propender por la interoperabilidad de sus datos.</w:t>
      </w:r>
    </w:p>
    <w:p w14:paraId="5455974E" w14:textId="77777777" w:rsidR="00083C5E" w:rsidRPr="00083C5E" w:rsidRDefault="00083C5E" w:rsidP="00083C5E"/>
    <w:p w14:paraId="7DC38941" w14:textId="77777777" w:rsidR="00847B0A" w:rsidRDefault="00847B0A" w:rsidP="005A4966">
      <w:pPr>
        <w:pStyle w:val="Ttulo3"/>
        <w:rPr>
          <w:rFonts w:ascii="Arial" w:hAnsi="Arial" w:cs="Arial"/>
          <w:b/>
          <w:bCs/>
          <w:color w:val="auto"/>
        </w:rPr>
      </w:pPr>
      <w:bookmarkStart w:id="19" w:name="_Toc193991375"/>
      <w:r w:rsidRPr="005A4966">
        <w:rPr>
          <w:rFonts w:ascii="Arial" w:hAnsi="Arial" w:cs="Arial"/>
          <w:b/>
          <w:bCs/>
          <w:color w:val="auto"/>
        </w:rPr>
        <w:t>Componente de legalidad y estado abierto</w:t>
      </w:r>
      <w:bookmarkEnd w:id="19"/>
      <w:r w:rsidRPr="005A4966">
        <w:rPr>
          <w:rFonts w:ascii="Arial" w:hAnsi="Arial" w:cs="Arial"/>
          <w:b/>
          <w:bCs/>
          <w:color w:val="auto"/>
        </w:rPr>
        <w:t xml:space="preserve"> </w:t>
      </w:r>
    </w:p>
    <w:p w14:paraId="688848F9" w14:textId="77777777" w:rsidR="000C5680" w:rsidRDefault="000C5680" w:rsidP="000C5680"/>
    <w:p w14:paraId="72605827" w14:textId="59EA4939" w:rsidR="000C5680" w:rsidRDefault="00E46E85" w:rsidP="00E46E85">
      <w:pPr>
        <w:jc w:val="both"/>
        <w:rPr>
          <w:rFonts w:ascii="Arial" w:hAnsi="Arial" w:cs="Arial"/>
          <w:sz w:val="22"/>
          <w:szCs w:val="22"/>
        </w:rPr>
      </w:pPr>
      <w:r w:rsidRPr="00D42FA9">
        <w:rPr>
          <w:rFonts w:ascii="Arial" w:hAnsi="Arial" w:cs="Arial"/>
          <w:sz w:val="22"/>
          <w:szCs w:val="22"/>
        </w:rPr>
        <w:t xml:space="preserve">La legalidad y el estado abierto se abordan como dos elementos fundamentales que interactúan entre si para fortalecer la confianza ciudadana con las entidades públicas, integra principios de transparencia y colaboración, buscando el mejoramiento continuo de la gestión pública realizada. Este componente cuenta con las siguientes temáticas operativas: </w:t>
      </w:r>
    </w:p>
    <w:p w14:paraId="08654B4A" w14:textId="77777777" w:rsidR="00D42FA9" w:rsidRDefault="00D42FA9" w:rsidP="00E46E85">
      <w:pPr>
        <w:jc w:val="both"/>
        <w:rPr>
          <w:rFonts w:ascii="Arial" w:hAnsi="Arial" w:cs="Arial"/>
          <w:sz w:val="22"/>
          <w:szCs w:val="22"/>
        </w:rPr>
      </w:pPr>
    </w:p>
    <w:tbl>
      <w:tblPr>
        <w:tblStyle w:val="Tablaconcuadrcula4-nfasis2"/>
        <w:tblW w:w="0" w:type="auto"/>
        <w:tblLook w:val="04A0" w:firstRow="1" w:lastRow="0" w:firstColumn="1" w:lastColumn="0" w:noHBand="0" w:noVBand="1"/>
      </w:tblPr>
      <w:tblGrid>
        <w:gridCol w:w="4414"/>
        <w:gridCol w:w="4414"/>
      </w:tblGrid>
      <w:tr w:rsidR="00D42FA9" w14:paraId="730829C2" w14:textId="77777777" w:rsidTr="00D42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6778B44" w14:textId="77777777" w:rsidR="00D42FA9" w:rsidRPr="00776AE7" w:rsidRDefault="00D42FA9" w:rsidP="00E97897">
            <w:pPr>
              <w:jc w:val="center"/>
              <w:rPr>
                <w:rFonts w:ascii="Arial" w:hAnsi="Arial" w:cs="Arial"/>
                <w:sz w:val="22"/>
                <w:szCs w:val="22"/>
              </w:rPr>
            </w:pPr>
            <w:r w:rsidRPr="00776AE7">
              <w:rPr>
                <w:rFonts w:ascii="Arial" w:hAnsi="Arial" w:cs="Arial"/>
                <w:sz w:val="22"/>
                <w:szCs w:val="22"/>
              </w:rPr>
              <w:t>Temática operativa</w:t>
            </w:r>
          </w:p>
        </w:tc>
        <w:tc>
          <w:tcPr>
            <w:tcW w:w="4414" w:type="dxa"/>
          </w:tcPr>
          <w:p w14:paraId="03266548" w14:textId="77777777" w:rsidR="00D42FA9" w:rsidRPr="00776AE7" w:rsidRDefault="00D42FA9" w:rsidP="00E9789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776AE7">
              <w:rPr>
                <w:rFonts w:ascii="Arial" w:hAnsi="Arial" w:cs="Arial"/>
                <w:sz w:val="22"/>
                <w:szCs w:val="22"/>
              </w:rPr>
              <w:t>Descripción general</w:t>
            </w:r>
          </w:p>
        </w:tc>
      </w:tr>
      <w:tr w:rsidR="00D42FA9" w14:paraId="2E5CCFE2" w14:textId="77777777" w:rsidTr="00D42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B36F6EF" w14:textId="5BAB9F6D" w:rsidR="00D42FA9" w:rsidRDefault="00D42FA9" w:rsidP="00E97897">
            <w:pPr>
              <w:jc w:val="both"/>
              <w:rPr>
                <w:rFonts w:ascii="Arial" w:hAnsi="Arial" w:cs="Arial"/>
                <w:sz w:val="22"/>
                <w:szCs w:val="22"/>
              </w:rPr>
            </w:pPr>
            <w:r w:rsidRPr="00D42FA9">
              <w:rPr>
                <w:rFonts w:ascii="Arial" w:hAnsi="Arial" w:cs="Arial"/>
                <w:sz w:val="22"/>
                <w:szCs w:val="22"/>
              </w:rPr>
              <w:t>1. Acceso a la información pública y transparencia</w:t>
            </w:r>
          </w:p>
        </w:tc>
        <w:tc>
          <w:tcPr>
            <w:tcW w:w="4414" w:type="dxa"/>
          </w:tcPr>
          <w:p w14:paraId="26ABF82E" w14:textId="589EBA10" w:rsidR="00D42FA9" w:rsidRDefault="00D42FA9" w:rsidP="00E978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2FA9">
              <w:rPr>
                <w:rFonts w:ascii="Arial" w:hAnsi="Arial" w:cs="Arial"/>
                <w:sz w:val="22"/>
                <w:szCs w:val="22"/>
              </w:rPr>
              <w:t>En el marco del Programa de Transparencia y Ética Pública, la entidad debe garantizar que se cumplan las disposiciones legales de acceso a la información pública. En esa medida, debe desarrollar los instrumentos internos que garanticen los postulados de la Ley 1712 de 2014 y las normas complementarias que se han expedido para reglamentarla. Además, en el marco de la política de Estado Abierto, en esta acción estratégica deben contemplarse instrumentos para promover la transparencia institucional.</w:t>
            </w:r>
          </w:p>
        </w:tc>
      </w:tr>
      <w:tr w:rsidR="00D42FA9" w14:paraId="124AB250" w14:textId="77777777" w:rsidTr="00D42FA9">
        <w:tc>
          <w:tcPr>
            <w:cnfStyle w:val="001000000000" w:firstRow="0" w:lastRow="0" w:firstColumn="1" w:lastColumn="0" w:oddVBand="0" w:evenVBand="0" w:oddHBand="0" w:evenHBand="0" w:firstRowFirstColumn="0" w:firstRowLastColumn="0" w:lastRowFirstColumn="0" w:lastRowLastColumn="0"/>
            <w:tcW w:w="4414" w:type="dxa"/>
          </w:tcPr>
          <w:p w14:paraId="399FDC68" w14:textId="0D468B21" w:rsidR="00D42FA9" w:rsidRDefault="00D42FA9" w:rsidP="00E97897">
            <w:pPr>
              <w:jc w:val="both"/>
              <w:rPr>
                <w:rFonts w:ascii="Arial" w:hAnsi="Arial" w:cs="Arial"/>
                <w:sz w:val="22"/>
                <w:szCs w:val="22"/>
              </w:rPr>
            </w:pPr>
            <w:r w:rsidRPr="00D42FA9">
              <w:rPr>
                <w:rFonts w:ascii="Arial" w:hAnsi="Arial" w:cs="Arial"/>
                <w:sz w:val="22"/>
                <w:szCs w:val="22"/>
              </w:rPr>
              <w:t>2. Participación ciudadana y rendición de cuentas</w:t>
            </w:r>
          </w:p>
        </w:tc>
        <w:tc>
          <w:tcPr>
            <w:tcW w:w="4414" w:type="dxa"/>
          </w:tcPr>
          <w:p w14:paraId="44D74A50" w14:textId="4E9DD0C5" w:rsidR="00D42FA9" w:rsidRDefault="00D42FA9" w:rsidP="00E978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2FA9">
              <w:rPr>
                <w:rFonts w:ascii="Arial" w:hAnsi="Arial" w:cs="Arial"/>
                <w:sz w:val="22"/>
                <w:szCs w:val="22"/>
              </w:rPr>
              <w:t>En el marco del Modelo Integrado de Planeación y Gestión – MIPG, que a su vez desarrolla diferentes disposiciones legales, existen dimensiones y políticas que desarrollan el modelo de relacionamiento Estado-ciudadano y los procesos de rendición de cuentas, en particular, nos referimos a la dimensión de Gestión con valores para resultados, que incluye las políticas de servicio al ciudadano y participación ciudadana en la gestión pública, entre otras.</w:t>
            </w:r>
          </w:p>
        </w:tc>
      </w:tr>
      <w:tr w:rsidR="00D42FA9" w14:paraId="2A40BE45" w14:textId="77777777" w:rsidTr="00D42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6A752F8" w14:textId="275D8027" w:rsidR="00D42FA9" w:rsidRDefault="00D42FA9" w:rsidP="00E97897">
            <w:pPr>
              <w:jc w:val="both"/>
              <w:rPr>
                <w:rFonts w:ascii="Arial" w:hAnsi="Arial" w:cs="Arial"/>
                <w:sz w:val="22"/>
                <w:szCs w:val="22"/>
              </w:rPr>
            </w:pPr>
            <w:r w:rsidRPr="00D42FA9">
              <w:rPr>
                <w:rFonts w:ascii="Arial" w:hAnsi="Arial" w:cs="Arial"/>
                <w:sz w:val="22"/>
                <w:szCs w:val="22"/>
              </w:rPr>
              <w:t>3. Integridad en el servicio público</w:t>
            </w:r>
          </w:p>
        </w:tc>
        <w:tc>
          <w:tcPr>
            <w:tcW w:w="4414" w:type="dxa"/>
          </w:tcPr>
          <w:p w14:paraId="6C26DEDD" w14:textId="17FF3562" w:rsidR="00D42FA9" w:rsidRDefault="00D42FA9" w:rsidP="00E978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2FA9">
              <w:rPr>
                <w:rFonts w:ascii="Arial" w:hAnsi="Arial" w:cs="Arial"/>
                <w:sz w:val="22"/>
                <w:szCs w:val="22"/>
              </w:rPr>
              <w:t>Atendiendo a lo dispuesto respecto del Sistema Nacional de Integridad, en el marco del Programa de Transparencia y Ética Pública, las Entidades definirán o recopilaran los instrumentos creados o que se creen para cumplir con las disposiciones normativas de la Ley 2016 de 2020, en particular, lo que tiene que ver con el Código de integridad en el servicio público, que será un instrumento obligatorio para el PTEP.</w:t>
            </w:r>
          </w:p>
        </w:tc>
      </w:tr>
    </w:tbl>
    <w:p w14:paraId="04B19D83" w14:textId="4F45A18D" w:rsidR="00D42FA9" w:rsidRPr="00C171E1" w:rsidRDefault="00D42FA9" w:rsidP="00D42FA9">
      <w:pPr>
        <w:jc w:val="center"/>
        <w:rPr>
          <w:rFonts w:ascii="Arial" w:hAnsi="Arial" w:cs="Arial"/>
          <w:sz w:val="18"/>
          <w:szCs w:val="18"/>
        </w:rPr>
      </w:pPr>
      <w:r w:rsidRPr="00C171E1">
        <w:rPr>
          <w:rFonts w:ascii="Arial" w:hAnsi="Arial" w:cs="Arial"/>
          <w:b/>
          <w:bCs/>
          <w:sz w:val="18"/>
          <w:szCs w:val="18"/>
        </w:rPr>
        <w:t>Tabla</w:t>
      </w:r>
      <w:r>
        <w:rPr>
          <w:rFonts w:ascii="Arial" w:hAnsi="Arial" w:cs="Arial"/>
          <w:b/>
          <w:bCs/>
          <w:sz w:val="18"/>
          <w:szCs w:val="18"/>
        </w:rPr>
        <w:t xml:space="preserve"> 3</w:t>
      </w:r>
      <w:r w:rsidRPr="00C171E1">
        <w:rPr>
          <w:rFonts w:ascii="Arial" w:hAnsi="Arial" w:cs="Arial"/>
          <w:b/>
          <w:bCs/>
          <w:sz w:val="18"/>
          <w:szCs w:val="18"/>
        </w:rPr>
        <w:t>.</w:t>
      </w:r>
      <w:r w:rsidRPr="00C171E1">
        <w:rPr>
          <w:rFonts w:ascii="Arial" w:hAnsi="Arial" w:cs="Arial"/>
          <w:sz w:val="18"/>
          <w:szCs w:val="18"/>
        </w:rPr>
        <w:t xml:space="preserve"> </w:t>
      </w:r>
      <w:r>
        <w:rPr>
          <w:rFonts w:ascii="Arial" w:hAnsi="Arial" w:cs="Arial"/>
          <w:sz w:val="18"/>
          <w:szCs w:val="18"/>
        </w:rPr>
        <w:t>Temáticas operativas del componente de legalidad y estado abierto</w:t>
      </w:r>
    </w:p>
    <w:p w14:paraId="2CF44F4E" w14:textId="77777777" w:rsidR="00D42FA9" w:rsidRPr="00C171E1" w:rsidRDefault="00D42FA9" w:rsidP="00D42FA9">
      <w:pPr>
        <w:jc w:val="center"/>
        <w:rPr>
          <w:rFonts w:ascii="Arial" w:hAnsi="Arial" w:cs="Arial"/>
          <w:sz w:val="18"/>
          <w:szCs w:val="18"/>
        </w:rPr>
      </w:pPr>
      <w:r w:rsidRPr="00C171E1">
        <w:rPr>
          <w:rFonts w:ascii="Arial" w:hAnsi="Arial" w:cs="Arial"/>
          <w:b/>
          <w:bCs/>
          <w:sz w:val="18"/>
          <w:szCs w:val="18"/>
        </w:rPr>
        <w:t>Fuente:</w:t>
      </w:r>
      <w:r w:rsidRPr="00C171E1">
        <w:rPr>
          <w:rFonts w:ascii="Arial" w:hAnsi="Arial" w:cs="Arial"/>
          <w:sz w:val="18"/>
          <w:szCs w:val="18"/>
        </w:rPr>
        <w:t xml:space="preserve"> Dirección general – planeación</w:t>
      </w:r>
    </w:p>
    <w:p w14:paraId="4F43045C" w14:textId="77777777" w:rsidR="00D42FA9" w:rsidRPr="00D42FA9" w:rsidRDefault="00D42FA9" w:rsidP="00E46E85">
      <w:pPr>
        <w:jc w:val="both"/>
        <w:rPr>
          <w:rFonts w:ascii="Arial" w:hAnsi="Arial" w:cs="Arial"/>
          <w:sz w:val="22"/>
          <w:szCs w:val="22"/>
        </w:rPr>
      </w:pPr>
    </w:p>
    <w:p w14:paraId="28749C11" w14:textId="77777777" w:rsidR="00E46E85" w:rsidRPr="00D42FA9" w:rsidRDefault="00E46E85" w:rsidP="00E46E85">
      <w:pPr>
        <w:jc w:val="both"/>
        <w:rPr>
          <w:rFonts w:ascii="Arial" w:hAnsi="Arial" w:cs="Arial"/>
          <w:sz w:val="22"/>
          <w:szCs w:val="22"/>
        </w:rPr>
      </w:pPr>
    </w:p>
    <w:p w14:paraId="2453792C" w14:textId="6CACCE65" w:rsidR="000F7E6F" w:rsidRDefault="000F7E6F" w:rsidP="000F7E6F">
      <w:pPr>
        <w:jc w:val="both"/>
        <w:rPr>
          <w:rFonts w:ascii="Arial" w:hAnsi="Arial" w:cs="Arial"/>
          <w:sz w:val="22"/>
          <w:szCs w:val="22"/>
        </w:rPr>
      </w:pPr>
      <w:r w:rsidRPr="00776AE7">
        <w:rPr>
          <w:rFonts w:ascii="Arial" w:hAnsi="Arial" w:cs="Arial"/>
          <w:sz w:val="22"/>
          <w:szCs w:val="22"/>
        </w:rPr>
        <w:t xml:space="preserve">Teniendo </w:t>
      </w:r>
      <w:r>
        <w:rPr>
          <w:rFonts w:ascii="Arial" w:hAnsi="Arial" w:cs="Arial"/>
          <w:sz w:val="22"/>
          <w:szCs w:val="22"/>
        </w:rPr>
        <w:t xml:space="preserve">en cuenta las temáticas operativas de este componente, es preciso aclarar que dentro del miso se deben atender acciones de gestión y promoción orientadas a mejorar los criterios de estado abierto y, transparencia desde el enfoque de la legalidad tal como se desarrollan en el anexo 1 del presente documento. </w:t>
      </w:r>
    </w:p>
    <w:p w14:paraId="572EB9D9" w14:textId="77777777" w:rsidR="000C5680" w:rsidRPr="000C5680" w:rsidRDefault="000C5680" w:rsidP="000C5680"/>
    <w:p w14:paraId="7C11856C" w14:textId="77777777" w:rsidR="00847B0A" w:rsidRPr="005A4966" w:rsidRDefault="00847B0A" w:rsidP="005A4966">
      <w:pPr>
        <w:pStyle w:val="Ttulo3"/>
        <w:rPr>
          <w:rFonts w:ascii="Arial" w:hAnsi="Arial" w:cs="Arial"/>
          <w:b/>
          <w:bCs/>
          <w:color w:val="auto"/>
        </w:rPr>
      </w:pPr>
      <w:bookmarkStart w:id="20" w:name="_Toc193991376"/>
      <w:r w:rsidRPr="005A4966">
        <w:rPr>
          <w:rFonts w:ascii="Arial" w:hAnsi="Arial" w:cs="Arial"/>
          <w:b/>
          <w:bCs/>
          <w:color w:val="auto"/>
        </w:rPr>
        <w:t>Componente de iniciativas adicionales</w:t>
      </w:r>
      <w:bookmarkEnd w:id="20"/>
      <w:r w:rsidRPr="005A4966">
        <w:rPr>
          <w:rFonts w:ascii="Arial" w:hAnsi="Arial" w:cs="Arial"/>
          <w:b/>
          <w:bCs/>
          <w:color w:val="auto"/>
        </w:rPr>
        <w:t xml:space="preserve"> </w:t>
      </w:r>
    </w:p>
    <w:p w14:paraId="6FDDEB47" w14:textId="77777777" w:rsidR="00847B0A" w:rsidRDefault="00847B0A" w:rsidP="00847B0A"/>
    <w:p w14:paraId="0792FCE3" w14:textId="04B22395" w:rsidR="00913715" w:rsidRPr="00847B0A" w:rsidRDefault="00913715" w:rsidP="00913715">
      <w:pPr>
        <w:jc w:val="both"/>
      </w:pPr>
      <w:r w:rsidRPr="00913715">
        <w:t>Este</w:t>
      </w:r>
      <w:r>
        <w:t xml:space="preserve"> componente aborda </w:t>
      </w:r>
      <w:r w:rsidRPr="00913715">
        <w:t xml:space="preserve">acciones complementarias que </w:t>
      </w:r>
      <w:r>
        <w:t xml:space="preserve">la </w:t>
      </w:r>
      <w:r w:rsidRPr="00913715">
        <w:t xml:space="preserve">entidad puede adaptar según sus necesidades </w:t>
      </w:r>
      <w:r>
        <w:t xml:space="preserve">y características de operación </w:t>
      </w:r>
      <w:r w:rsidRPr="00913715">
        <w:t xml:space="preserve">específicas, </w:t>
      </w:r>
      <w:r>
        <w:t>en este componente, dentro del anexo 1 la Unidad del SPE incluye</w:t>
      </w:r>
      <w:r w:rsidRPr="00913715">
        <w:t xml:space="preserve"> todas aquellas estrategias complementarias como: </w:t>
      </w:r>
      <w:r>
        <w:t xml:space="preserve">socializaciones de la gestión misional a nivel interno y externo y estrategias de comunicación transversales entre otras. Dentro del anexo 1 se pueden identificar las acciones planteadas para el fortalecimiento de este componente aclarando que dichas acciones son validadas y ajustadas de manera anual. </w:t>
      </w:r>
    </w:p>
    <w:sectPr w:rsidR="00913715" w:rsidRPr="00847B0A" w:rsidSect="00980811">
      <w:headerReference w:type="even" r:id="rId13"/>
      <w:headerReference w:type="default" r:id="rId14"/>
      <w:headerReference w:type="first" r:id="rId15"/>
      <w:pgSz w:w="12240" w:h="15840"/>
      <w:pgMar w:top="1417"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65F5" w14:textId="77777777" w:rsidR="00D00878" w:rsidRDefault="00D00878" w:rsidP="005C4D5E">
      <w:r>
        <w:separator/>
      </w:r>
    </w:p>
  </w:endnote>
  <w:endnote w:type="continuationSeparator" w:id="0">
    <w:p w14:paraId="4935ABEB" w14:textId="77777777" w:rsidR="00D00878" w:rsidRDefault="00D00878" w:rsidP="005C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62CE" w14:textId="77777777" w:rsidR="00D00878" w:rsidRDefault="00D00878" w:rsidP="005C4D5E">
      <w:r>
        <w:separator/>
      </w:r>
    </w:p>
  </w:footnote>
  <w:footnote w:type="continuationSeparator" w:id="0">
    <w:p w14:paraId="38B71997" w14:textId="77777777" w:rsidR="00D00878" w:rsidRDefault="00D00878" w:rsidP="005C4D5E">
      <w:r>
        <w:continuationSeparator/>
      </w:r>
    </w:p>
  </w:footnote>
  <w:footnote w:id="1">
    <w:p w14:paraId="0F268605" w14:textId="156143A9" w:rsidR="00847B0A" w:rsidRDefault="00847B0A">
      <w:pPr>
        <w:pStyle w:val="Textonotapie"/>
      </w:pPr>
      <w:r>
        <w:rPr>
          <w:rStyle w:val="Refdenotaalpie"/>
        </w:rPr>
        <w:footnoteRef/>
      </w:r>
      <w:r>
        <w:t xml:space="preserve"> Fuente: Anexo técnico del Programa de Transparencia y Ética Pública de la Secretaría de Transparencia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B956" w14:textId="45F2CF2D" w:rsidR="005C4D5E" w:rsidRDefault="00000000">
    <w:pPr>
      <w:pStyle w:val="Encabezado"/>
    </w:pPr>
    <w:r>
      <w:rPr>
        <w:noProof/>
      </w:rPr>
      <w:pict w14:anchorId="0F02C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3326" o:spid="_x0000_s1027" type="#_x0000_t75" style="position:absolute;margin-left:0;margin-top:0;width:637.5pt;height:825pt;z-index:-251653120;mso-wrap-edited:f;mso-position-horizontal:center;mso-position-horizontal-relative:margin;mso-position-vertical:center;mso-position-vertical-relative:margin" o:allowincell="f">
          <v:imagedata r:id="rId1" o:title="MembreteN_2024_Mesa de trabajo 1 copi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A52" w14:textId="7C68027C" w:rsidR="005C4D5E" w:rsidRDefault="00000000">
    <w:pPr>
      <w:pStyle w:val="Encabezado"/>
    </w:pPr>
    <w:r>
      <w:rPr>
        <w:noProof/>
      </w:rPr>
      <w:pict w14:anchorId="3D344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3327" o:spid="_x0000_s1026" type="#_x0000_t75" style="position:absolute;margin-left:0;margin-top:0;width:637.5pt;height:825pt;z-index:-251650048;mso-wrap-edited:f;mso-position-horizontal:center;mso-position-horizontal-relative:margin;mso-position-vertical:center;mso-position-vertical-relative:margin" o:allowincell="f">
          <v:imagedata r:id="rId1" o:title="MembreteN_2024_Mesa de trabajo 1 copi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9E61" w14:textId="01AA99AF" w:rsidR="005C4D5E" w:rsidRDefault="00000000">
    <w:pPr>
      <w:pStyle w:val="Encabezado"/>
    </w:pPr>
    <w:r>
      <w:rPr>
        <w:noProof/>
      </w:rPr>
      <w:pict w14:anchorId="08D66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3325" o:spid="_x0000_s1025" type="#_x0000_t75" style="position:absolute;margin-left:0;margin-top:0;width:637.5pt;height:825pt;z-index:-251656192;mso-wrap-edited:f;mso-position-horizontal:center;mso-position-horizontal-relative:margin;mso-position-vertical:center;mso-position-vertical-relative:margin" o:allowincell="f">
          <v:imagedata r:id="rId1" o:title="MembreteN_2024_Mesa de trabajo 1 copia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97E"/>
    <w:multiLevelType w:val="hybridMultilevel"/>
    <w:tmpl w:val="9D7E7F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626BBF"/>
    <w:multiLevelType w:val="hybridMultilevel"/>
    <w:tmpl w:val="8898B158"/>
    <w:lvl w:ilvl="0" w:tplc="5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B0334B"/>
    <w:multiLevelType w:val="hybridMultilevel"/>
    <w:tmpl w:val="1A84B9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ED4C19"/>
    <w:multiLevelType w:val="hybridMultilevel"/>
    <w:tmpl w:val="B57007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331989"/>
    <w:multiLevelType w:val="multilevel"/>
    <w:tmpl w:val="8BF84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975F9"/>
    <w:multiLevelType w:val="hybridMultilevel"/>
    <w:tmpl w:val="20E699B4"/>
    <w:lvl w:ilvl="0" w:tplc="BAEECEAC">
      <w:numFmt w:val="bullet"/>
      <w:lvlText w:val="•"/>
      <w:lvlJc w:val="left"/>
      <w:pPr>
        <w:ind w:left="708" w:hanging="708"/>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3576D"/>
    <w:multiLevelType w:val="hybridMultilevel"/>
    <w:tmpl w:val="5D528F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3D129F"/>
    <w:multiLevelType w:val="hybridMultilevel"/>
    <w:tmpl w:val="092ACD70"/>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3C76311E"/>
    <w:multiLevelType w:val="hybridMultilevel"/>
    <w:tmpl w:val="B89E280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5E5FA3"/>
    <w:multiLevelType w:val="hybridMultilevel"/>
    <w:tmpl w:val="8806E0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5C3477"/>
    <w:multiLevelType w:val="hybridMultilevel"/>
    <w:tmpl w:val="51CC5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3665B5"/>
    <w:multiLevelType w:val="hybridMultilevel"/>
    <w:tmpl w:val="590466C8"/>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2" w15:restartNumberingAfterBreak="0">
    <w:nsid w:val="5C7B27DF"/>
    <w:multiLevelType w:val="hybridMultilevel"/>
    <w:tmpl w:val="E014E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254020A"/>
    <w:multiLevelType w:val="multilevel"/>
    <w:tmpl w:val="38BAB2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1B6ABA"/>
    <w:multiLevelType w:val="hybridMultilevel"/>
    <w:tmpl w:val="54DE5D0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6450D50"/>
    <w:multiLevelType w:val="hybridMultilevel"/>
    <w:tmpl w:val="C4408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68F0D3D"/>
    <w:multiLevelType w:val="hybridMultilevel"/>
    <w:tmpl w:val="B57007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7D46545"/>
    <w:multiLevelType w:val="hybridMultilevel"/>
    <w:tmpl w:val="A1247CC2"/>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8" w15:restartNumberingAfterBreak="0">
    <w:nsid w:val="7B5C39AA"/>
    <w:multiLevelType w:val="hybridMultilevel"/>
    <w:tmpl w:val="DBC46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4825150">
    <w:abstractNumId w:val="4"/>
  </w:num>
  <w:num w:numId="2" w16cid:durableId="1215700240">
    <w:abstractNumId w:val="1"/>
  </w:num>
  <w:num w:numId="3" w16cid:durableId="681592926">
    <w:abstractNumId w:val="18"/>
  </w:num>
  <w:num w:numId="4" w16cid:durableId="1875921663">
    <w:abstractNumId w:val="5"/>
  </w:num>
  <w:num w:numId="5" w16cid:durableId="233248600">
    <w:abstractNumId w:val="7"/>
  </w:num>
  <w:num w:numId="6" w16cid:durableId="1480536376">
    <w:abstractNumId w:val="12"/>
  </w:num>
  <w:num w:numId="7" w16cid:durableId="27033171">
    <w:abstractNumId w:val="2"/>
  </w:num>
  <w:num w:numId="8" w16cid:durableId="1262032425">
    <w:abstractNumId w:val="11"/>
  </w:num>
  <w:num w:numId="9" w16cid:durableId="770784411">
    <w:abstractNumId w:val="9"/>
  </w:num>
  <w:num w:numId="10" w16cid:durableId="1379360452">
    <w:abstractNumId w:val="16"/>
  </w:num>
  <w:num w:numId="11" w16cid:durableId="1735540002">
    <w:abstractNumId w:val="15"/>
  </w:num>
  <w:num w:numId="12" w16cid:durableId="2104954041">
    <w:abstractNumId w:val="0"/>
  </w:num>
  <w:num w:numId="13" w16cid:durableId="1584601655">
    <w:abstractNumId w:val="17"/>
  </w:num>
  <w:num w:numId="14" w16cid:durableId="1882401986">
    <w:abstractNumId w:val="8"/>
  </w:num>
  <w:num w:numId="15" w16cid:durableId="1035891952">
    <w:abstractNumId w:val="13"/>
  </w:num>
  <w:num w:numId="16" w16cid:durableId="267935138">
    <w:abstractNumId w:val="10"/>
  </w:num>
  <w:num w:numId="17" w16cid:durableId="349533564">
    <w:abstractNumId w:val="14"/>
  </w:num>
  <w:num w:numId="18" w16cid:durableId="807435900">
    <w:abstractNumId w:val="6"/>
  </w:num>
  <w:num w:numId="19" w16cid:durableId="43135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5E"/>
    <w:rsid w:val="000029D7"/>
    <w:rsid w:val="000137A5"/>
    <w:rsid w:val="000145AA"/>
    <w:rsid w:val="00020D3B"/>
    <w:rsid w:val="0004518C"/>
    <w:rsid w:val="00081CF5"/>
    <w:rsid w:val="00083C5E"/>
    <w:rsid w:val="000A13E9"/>
    <w:rsid w:val="000A7590"/>
    <w:rsid w:val="000B2F1A"/>
    <w:rsid w:val="000C5680"/>
    <w:rsid w:val="000F31E2"/>
    <w:rsid w:val="000F7E6F"/>
    <w:rsid w:val="00100E0B"/>
    <w:rsid w:val="00104049"/>
    <w:rsid w:val="001100C7"/>
    <w:rsid w:val="00117A91"/>
    <w:rsid w:val="001215F4"/>
    <w:rsid w:val="00123F76"/>
    <w:rsid w:val="001452A9"/>
    <w:rsid w:val="001542C1"/>
    <w:rsid w:val="0016459A"/>
    <w:rsid w:val="0016783A"/>
    <w:rsid w:val="00175F72"/>
    <w:rsid w:val="00176458"/>
    <w:rsid w:val="001779E9"/>
    <w:rsid w:val="001B6461"/>
    <w:rsid w:val="001B7F7D"/>
    <w:rsid w:val="001C19B7"/>
    <w:rsid w:val="001D3534"/>
    <w:rsid w:val="001E1D0F"/>
    <w:rsid w:val="001E4968"/>
    <w:rsid w:val="001F4868"/>
    <w:rsid w:val="002171FD"/>
    <w:rsid w:val="002255B4"/>
    <w:rsid w:val="002563FE"/>
    <w:rsid w:val="00280C43"/>
    <w:rsid w:val="00294AF2"/>
    <w:rsid w:val="00295475"/>
    <w:rsid w:val="002C17A1"/>
    <w:rsid w:val="002D6BFE"/>
    <w:rsid w:val="002E4079"/>
    <w:rsid w:val="002F26F6"/>
    <w:rsid w:val="003156E5"/>
    <w:rsid w:val="003230BB"/>
    <w:rsid w:val="00327D33"/>
    <w:rsid w:val="00333040"/>
    <w:rsid w:val="00362536"/>
    <w:rsid w:val="00366291"/>
    <w:rsid w:val="003768F6"/>
    <w:rsid w:val="00386695"/>
    <w:rsid w:val="00390D95"/>
    <w:rsid w:val="00391BE3"/>
    <w:rsid w:val="003D395E"/>
    <w:rsid w:val="003F56D2"/>
    <w:rsid w:val="004012A3"/>
    <w:rsid w:val="00415879"/>
    <w:rsid w:val="00463034"/>
    <w:rsid w:val="004708E0"/>
    <w:rsid w:val="00491B3B"/>
    <w:rsid w:val="004B6B7F"/>
    <w:rsid w:val="004D67F0"/>
    <w:rsid w:val="00506816"/>
    <w:rsid w:val="00527AAF"/>
    <w:rsid w:val="00534921"/>
    <w:rsid w:val="005441F4"/>
    <w:rsid w:val="00563CBA"/>
    <w:rsid w:val="00565A5D"/>
    <w:rsid w:val="00567425"/>
    <w:rsid w:val="00587582"/>
    <w:rsid w:val="00587C10"/>
    <w:rsid w:val="005A4966"/>
    <w:rsid w:val="005C4D5E"/>
    <w:rsid w:val="006036D9"/>
    <w:rsid w:val="00610A37"/>
    <w:rsid w:val="006237A9"/>
    <w:rsid w:val="0062441F"/>
    <w:rsid w:val="00651EEA"/>
    <w:rsid w:val="00665A97"/>
    <w:rsid w:val="006800BB"/>
    <w:rsid w:val="006A33D8"/>
    <w:rsid w:val="006C0F3E"/>
    <w:rsid w:val="006C640F"/>
    <w:rsid w:val="006E16AE"/>
    <w:rsid w:val="006F7D1C"/>
    <w:rsid w:val="00701A43"/>
    <w:rsid w:val="00713D3E"/>
    <w:rsid w:val="00713DC2"/>
    <w:rsid w:val="00720086"/>
    <w:rsid w:val="0074756F"/>
    <w:rsid w:val="007550C2"/>
    <w:rsid w:val="007619DA"/>
    <w:rsid w:val="007742E7"/>
    <w:rsid w:val="00776AE7"/>
    <w:rsid w:val="00780987"/>
    <w:rsid w:val="007A11CD"/>
    <w:rsid w:val="007B1898"/>
    <w:rsid w:val="007B3974"/>
    <w:rsid w:val="007C7277"/>
    <w:rsid w:val="007D3C69"/>
    <w:rsid w:val="007D3F94"/>
    <w:rsid w:val="007D751B"/>
    <w:rsid w:val="00815BC7"/>
    <w:rsid w:val="008206A0"/>
    <w:rsid w:val="00846CDC"/>
    <w:rsid w:val="00847B0A"/>
    <w:rsid w:val="0089008C"/>
    <w:rsid w:val="008B41DB"/>
    <w:rsid w:val="008B7367"/>
    <w:rsid w:val="008C583E"/>
    <w:rsid w:val="008F1DC3"/>
    <w:rsid w:val="00913715"/>
    <w:rsid w:val="00916FD0"/>
    <w:rsid w:val="00957DA7"/>
    <w:rsid w:val="00976F60"/>
    <w:rsid w:val="00980811"/>
    <w:rsid w:val="009B1711"/>
    <w:rsid w:val="009C3B12"/>
    <w:rsid w:val="009C4F5B"/>
    <w:rsid w:val="009D622E"/>
    <w:rsid w:val="009F64FB"/>
    <w:rsid w:val="00A06E8D"/>
    <w:rsid w:val="00A15425"/>
    <w:rsid w:val="00A34FD9"/>
    <w:rsid w:val="00A42746"/>
    <w:rsid w:val="00A603B7"/>
    <w:rsid w:val="00A65FCE"/>
    <w:rsid w:val="00A74F7E"/>
    <w:rsid w:val="00A751CC"/>
    <w:rsid w:val="00A80158"/>
    <w:rsid w:val="00AA53AE"/>
    <w:rsid w:val="00AA69B5"/>
    <w:rsid w:val="00AB1DAB"/>
    <w:rsid w:val="00AB2497"/>
    <w:rsid w:val="00AB61E3"/>
    <w:rsid w:val="00B146C4"/>
    <w:rsid w:val="00B15882"/>
    <w:rsid w:val="00B32A5E"/>
    <w:rsid w:val="00B47648"/>
    <w:rsid w:val="00B511C3"/>
    <w:rsid w:val="00B62960"/>
    <w:rsid w:val="00B75BAC"/>
    <w:rsid w:val="00B84334"/>
    <w:rsid w:val="00B87EFF"/>
    <w:rsid w:val="00B90B38"/>
    <w:rsid w:val="00BA750D"/>
    <w:rsid w:val="00BB037F"/>
    <w:rsid w:val="00BC0073"/>
    <w:rsid w:val="00BD31FD"/>
    <w:rsid w:val="00BD5967"/>
    <w:rsid w:val="00BE0808"/>
    <w:rsid w:val="00BF4D87"/>
    <w:rsid w:val="00BF5754"/>
    <w:rsid w:val="00C054A7"/>
    <w:rsid w:val="00C12DD9"/>
    <w:rsid w:val="00C171E1"/>
    <w:rsid w:val="00C26047"/>
    <w:rsid w:val="00C325AA"/>
    <w:rsid w:val="00C360F4"/>
    <w:rsid w:val="00C940E6"/>
    <w:rsid w:val="00C957BF"/>
    <w:rsid w:val="00CC2B8D"/>
    <w:rsid w:val="00CE08C6"/>
    <w:rsid w:val="00CE13A6"/>
    <w:rsid w:val="00CF16DE"/>
    <w:rsid w:val="00D00878"/>
    <w:rsid w:val="00D42FA9"/>
    <w:rsid w:val="00D5039E"/>
    <w:rsid w:val="00D5215B"/>
    <w:rsid w:val="00D721B9"/>
    <w:rsid w:val="00D74BE1"/>
    <w:rsid w:val="00D82333"/>
    <w:rsid w:val="00DA0A5A"/>
    <w:rsid w:val="00DA1FFA"/>
    <w:rsid w:val="00DA766F"/>
    <w:rsid w:val="00DB0336"/>
    <w:rsid w:val="00DB5BFC"/>
    <w:rsid w:val="00DD5D04"/>
    <w:rsid w:val="00E0479C"/>
    <w:rsid w:val="00E05914"/>
    <w:rsid w:val="00E07903"/>
    <w:rsid w:val="00E13B81"/>
    <w:rsid w:val="00E21B7D"/>
    <w:rsid w:val="00E4057F"/>
    <w:rsid w:val="00E46E85"/>
    <w:rsid w:val="00E55722"/>
    <w:rsid w:val="00E6048C"/>
    <w:rsid w:val="00E70272"/>
    <w:rsid w:val="00E72E65"/>
    <w:rsid w:val="00E84ABE"/>
    <w:rsid w:val="00E975DC"/>
    <w:rsid w:val="00EB022A"/>
    <w:rsid w:val="00EB6973"/>
    <w:rsid w:val="00EE0AA4"/>
    <w:rsid w:val="00EF20F1"/>
    <w:rsid w:val="00F062CC"/>
    <w:rsid w:val="00F43412"/>
    <w:rsid w:val="00F4493C"/>
    <w:rsid w:val="00F624DB"/>
    <w:rsid w:val="00F658EA"/>
    <w:rsid w:val="00F67111"/>
    <w:rsid w:val="00FB3157"/>
    <w:rsid w:val="00FB48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F034"/>
  <w15:chartTrackingRefBased/>
  <w15:docId w15:val="{738A9D4B-6761-4926-8047-E2C6A0A2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6F"/>
  </w:style>
  <w:style w:type="paragraph" w:styleId="Ttulo1">
    <w:name w:val="heading 1"/>
    <w:basedOn w:val="Normal"/>
    <w:next w:val="Normal"/>
    <w:link w:val="Ttulo1Car"/>
    <w:uiPriority w:val="9"/>
    <w:qFormat/>
    <w:rsid w:val="001B64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900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74F7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D5E"/>
    <w:pPr>
      <w:tabs>
        <w:tab w:val="center" w:pos="4419"/>
        <w:tab w:val="right" w:pos="8838"/>
      </w:tabs>
    </w:pPr>
  </w:style>
  <w:style w:type="character" w:customStyle="1" w:styleId="EncabezadoCar">
    <w:name w:val="Encabezado Car"/>
    <w:basedOn w:val="Fuentedeprrafopredeter"/>
    <w:link w:val="Encabezado"/>
    <w:uiPriority w:val="99"/>
    <w:rsid w:val="005C4D5E"/>
  </w:style>
  <w:style w:type="paragraph" w:styleId="Piedepgina">
    <w:name w:val="footer"/>
    <w:basedOn w:val="Normal"/>
    <w:link w:val="PiedepginaCar"/>
    <w:uiPriority w:val="99"/>
    <w:unhideWhenUsed/>
    <w:rsid w:val="005C4D5E"/>
    <w:pPr>
      <w:tabs>
        <w:tab w:val="center" w:pos="4419"/>
        <w:tab w:val="right" w:pos="8838"/>
      </w:tabs>
    </w:pPr>
  </w:style>
  <w:style w:type="character" w:customStyle="1" w:styleId="PiedepginaCar">
    <w:name w:val="Pie de página Car"/>
    <w:basedOn w:val="Fuentedeprrafopredeter"/>
    <w:link w:val="Piedepgina"/>
    <w:uiPriority w:val="99"/>
    <w:rsid w:val="005C4D5E"/>
  </w:style>
  <w:style w:type="character" w:customStyle="1" w:styleId="Ttulo1Car">
    <w:name w:val="Título 1 Car"/>
    <w:basedOn w:val="Fuentedeprrafopredeter"/>
    <w:link w:val="Ttulo1"/>
    <w:uiPriority w:val="9"/>
    <w:rsid w:val="001B6461"/>
    <w:rPr>
      <w:rFonts w:asciiTheme="majorHAnsi" w:eastAsiaTheme="majorEastAsia" w:hAnsiTheme="majorHAnsi" w:cstheme="majorBidi"/>
      <w:color w:val="2F5496" w:themeColor="accent1" w:themeShade="BF"/>
      <w:sz w:val="32"/>
      <w:szCs w:val="32"/>
    </w:rPr>
  </w:style>
  <w:style w:type="paragraph" w:styleId="Descripcin">
    <w:name w:val="caption"/>
    <w:basedOn w:val="Normal"/>
    <w:next w:val="Normal"/>
    <w:uiPriority w:val="35"/>
    <w:unhideWhenUsed/>
    <w:qFormat/>
    <w:rsid w:val="0089008C"/>
    <w:pPr>
      <w:spacing w:after="200"/>
    </w:pPr>
    <w:rPr>
      <w:b/>
      <w:bCs/>
      <w:color w:val="4472C4" w:themeColor="accent1"/>
      <w:sz w:val="18"/>
      <w:szCs w:val="18"/>
    </w:rPr>
  </w:style>
  <w:style w:type="character" w:customStyle="1" w:styleId="Ttulo2Car">
    <w:name w:val="Título 2 Car"/>
    <w:basedOn w:val="Fuentedeprrafopredeter"/>
    <w:link w:val="Ttulo2"/>
    <w:uiPriority w:val="9"/>
    <w:rsid w:val="0089008C"/>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89008C"/>
    <w:pPr>
      <w:spacing w:line="259" w:lineRule="auto"/>
      <w:outlineLvl w:val="9"/>
    </w:pPr>
    <w:rPr>
      <w:lang w:eastAsia="es-CO"/>
    </w:rPr>
  </w:style>
  <w:style w:type="paragraph" w:styleId="TDC1">
    <w:name w:val="toc 1"/>
    <w:basedOn w:val="Normal"/>
    <w:next w:val="Normal"/>
    <w:autoRedefine/>
    <w:uiPriority w:val="39"/>
    <w:unhideWhenUsed/>
    <w:rsid w:val="0089008C"/>
    <w:pPr>
      <w:spacing w:after="100"/>
    </w:pPr>
  </w:style>
  <w:style w:type="paragraph" w:styleId="TDC2">
    <w:name w:val="toc 2"/>
    <w:basedOn w:val="Normal"/>
    <w:next w:val="Normal"/>
    <w:autoRedefine/>
    <w:uiPriority w:val="39"/>
    <w:unhideWhenUsed/>
    <w:rsid w:val="0089008C"/>
    <w:pPr>
      <w:spacing w:after="100"/>
      <w:ind w:left="240"/>
    </w:pPr>
  </w:style>
  <w:style w:type="character" w:styleId="Hipervnculo">
    <w:name w:val="Hyperlink"/>
    <w:basedOn w:val="Fuentedeprrafopredeter"/>
    <w:uiPriority w:val="99"/>
    <w:unhideWhenUsed/>
    <w:rsid w:val="0089008C"/>
    <w:rPr>
      <w:color w:val="0563C1" w:themeColor="hyperlink"/>
      <w:u w:val="single"/>
    </w:rPr>
  </w:style>
  <w:style w:type="paragraph" w:styleId="Prrafodelista">
    <w:name w:val="List Paragraph"/>
    <w:basedOn w:val="Normal"/>
    <w:uiPriority w:val="34"/>
    <w:qFormat/>
    <w:rsid w:val="00176458"/>
    <w:pPr>
      <w:ind w:left="720"/>
      <w:contextualSpacing/>
    </w:pPr>
  </w:style>
  <w:style w:type="character" w:customStyle="1" w:styleId="Ttulo3Car">
    <w:name w:val="Título 3 Car"/>
    <w:basedOn w:val="Fuentedeprrafopredeter"/>
    <w:link w:val="Ttulo3"/>
    <w:uiPriority w:val="9"/>
    <w:rsid w:val="00A74F7E"/>
    <w:rPr>
      <w:rFonts w:asciiTheme="majorHAnsi" w:eastAsiaTheme="majorEastAsia" w:hAnsiTheme="majorHAnsi" w:cstheme="majorBidi"/>
      <w:color w:val="1F3763" w:themeColor="accent1" w:themeShade="7F"/>
    </w:rPr>
  </w:style>
  <w:style w:type="paragraph" w:styleId="TDC3">
    <w:name w:val="toc 3"/>
    <w:basedOn w:val="Normal"/>
    <w:next w:val="Normal"/>
    <w:autoRedefine/>
    <w:uiPriority w:val="39"/>
    <w:unhideWhenUsed/>
    <w:rsid w:val="00A74F7E"/>
    <w:pPr>
      <w:spacing w:after="100"/>
      <w:ind w:left="480"/>
    </w:pPr>
  </w:style>
  <w:style w:type="table" w:styleId="Tablaconcuadrcula">
    <w:name w:val="Table Grid"/>
    <w:basedOn w:val="Tablanormal"/>
    <w:uiPriority w:val="59"/>
    <w:rsid w:val="00F0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4012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847B0A"/>
    <w:rPr>
      <w:sz w:val="20"/>
      <w:szCs w:val="20"/>
    </w:rPr>
  </w:style>
  <w:style w:type="character" w:customStyle="1" w:styleId="TextonotapieCar">
    <w:name w:val="Texto nota pie Car"/>
    <w:basedOn w:val="Fuentedeprrafopredeter"/>
    <w:link w:val="Textonotapie"/>
    <w:uiPriority w:val="99"/>
    <w:semiHidden/>
    <w:rsid w:val="00847B0A"/>
    <w:rPr>
      <w:sz w:val="20"/>
      <w:szCs w:val="20"/>
    </w:rPr>
  </w:style>
  <w:style w:type="character" w:styleId="Refdenotaalpie">
    <w:name w:val="footnote reference"/>
    <w:basedOn w:val="Fuentedeprrafopredeter"/>
    <w:uiPriority w:val="99"/>
    <w:semiHidden/>
    <w:unhideWhenUsed/>
    <w:rsid w:val="00847B0A"/>
    <w:rPr>
      <w:vertAlign w:val="superscript"/>
    </w:rPr>
  </w:style>
  <w:style w:type="table" w:styleId="Tablaconcuadrcula6concolores-nfasis2">
    <w:name w:val="Grid Table 6 Colorful Accent 2"/>
    <w:basedOn w:val="Tablanormal"/>
    <w:uiPriority w:val="51"/>
    <w:rsid w:val="00D82333"/>
    <w:rPr>
      <w:color w:val="C45911" w:themeColor="accent2" w:themeShade="BF"/>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D823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1">
    <w:name w:val="Grid Table 5 Dark Accent 1"/>
    <w:basedOn w:val="Tablanormal"/>
    <w:uiPriority w:val="50"/>
    <w:rsid w:val="00651E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4">
    <w:name w:val="Grid Table 4 Accent 4"/>
    <w:basedOn w:val="Tablanormal"/>
    <w:uiPriority w:val="49"/>
    <w:rsid w:val="00776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2">
    <w:name w:val="Grid Table 4 Accent 2"/>
    <w:basedOn w:val="Tablanormal"/>
    <w:uiPriority w:val="49"/>
    <w:rsid w:val="00D42FA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27F5B3-D5A6-4A04-AB08-AF196B435A35}" type="doc">
      <dgm:prSet loTypeId="urn:microsoft.com/office/officeart/2005/8/layout/cycle8" loCatId="cycle" qsTypeId="urn:microsoft.com/office/officeart/2005/8/quickstyle/3d2" qsCatId="3D" csTypeId="urn:microsoft.com/office/officeart/2005/8/colors/colorful2" csCatId="colorful" phldr="1"/>
      <dgm:spPr/>
      <dgm:t>
        <a:bodyPr/>
        <a:lstStyle/>
        <a:p>
          <a:endParaRPr lang="es-CO"/>
        </a:p>
      </dgm:t>
    </dgm:pt>
    <dgm:pt modelId="{FBC37BD3-BB4C-4D31-8DF9-F2799AD0873A}">
      <dgm:prSet phldrT="[Texto]"/>
      <dgm:spPr/>
      <dgm:t>
        <a:bodyPr/>
        <a:lstStyle/>
        <a:p>
          <a:r>
            <a:rPr lang="es-CO" b="1"/>
            <a:t>Formulación</a:t>
          </a:r>
        </a:p>
      </dgm:t>
    </dgm:pt>
    <dgm:pt modelId="{C888131D-0671-4466-ACED-9029DD8E2A9B}" type="parTrans" cxnId="{0F7CA581-A72D-4571-849A-AB14B81BA56C}">
      <dgm:prSet/>
      <dgm:spPr/>
      <dgm:t>
        <a:bodyPr/>
        <a:lstStyle/>
        <a:p>
          <a:endParaRPr lang="es-CO"/>
        </a:p>
      </dgm:t>
    </dgm:pt>
    <dgm:pt modelId="{495F1C8B-F7A6-442F-B5E8-26854F08DD59}" type="sibTrans" cxnId="{0F7CA581-A72D-4571-849A-AB14B81BA56C}">
      <dgm:prSet/>
      <dgm:spPr/>
      <dgm:t>
        <a:bodyPr/>
        <a:lstStyle/>
        <a:p>
          <a:endParaRPr lang="es-CO"/>
        </a:p>
      </dgm:t>
    </dgm:pt>
    <dgm:pt modelId="{D36EDADE-B35C-4507-AACC-D02BC8117EB5}">
      <dgm:prSet phldrT="[Texto]"/>
      <dgm:spPr/>
      <dgm:t>
        <a:bodyPr/>
        <a:lstStyle/>
        <a:p>
          <a:r>
            <a:rPr lang="es-CO" b="1"/>
            <a:t>Concertación</a:t>
          </a:r>
        </a:p>
      </dgm:t>
    </dgm:pt>
    <dgm:pt modelId="{93378977-0C5B-4D8D-BAB8-CC5436F51B45}" type="parTrans" cxnId="{EE75D262-09AE-4283-BF14-0283692F6EBC}">
      <dgm:prSet/>
      <dgm:spPr/>
      <dgm:t>
        <a:bodyPr/>
        <a:lstStyle/>
        <a:p>
          <a:endParaRPr lang="es-CO"/>
        </a:p>
      </dgm:t>
    </dgm:pt>
    <dgm:pt modelId="{200164E2-4485-4219-BFB6-92476668D9DA}" type="sibTrans" cxnId="{EE75D262-09AE-4283-BF14-0283692F6EBC}">
      <dgm:prSet/>
      <dgm:spPr/>
      <dgm:t>
        <a:bodyPr/>
        <a:lstStyle/>
        <a:p>
          <a:endParaRPr lang="es-CO"/>
        </a:p>
      </dgm:t>
    </dgm:pt>
    <dgm:pt modelId="{FD8D6C66-AABA-4047-AFC6-B33B1D567703}">
      <dgm:prSet phldrT="[Texto]"/>
      <dgm:spPr/>
      <dgm:t>
        <a:bodyPr/>
        <a:lstStyle/>
        <a:p>
          <a:r>
            <a:rPr lang="es-CO" b="1"/>
            <a:t>Consolidación </a:t>
          </a:r>
        </a:p>
      </dgm:t>
    </dgm:pt>
    <dgm:pt modelId="{44AA16F2-23C0-458E-84CE-8B23343352FD}" type="parTrans" cxnId="{9C1E022E-8941-4E40-B864-A5192C3DEFC7}">
      <dgm:prSet/>
      <dgm:spPr/>
      <dgm:t>
        <a:bodyPr/>
        <a:lstStyle/>
        <a:p>
          <a:endParaRPr lang="es-CO"/>
        </a:p>
      </dgm:t>
    </dgm:pt>
    <dgm:pt modelId="{CD436666-0F27-45D6-9E85-94F12DB19B25}" type="sibTrans" cxnId="{9C1E022E-8941-4E40-B864-A5192C3DEFC7}">
      <dgm:prSet/>
      <dgm:spPr/>
      <dgm:t>
        <a:bodyPr/>
        <a:lstStyle/>
        <a:p>
          <a:endParaRPr lang="es-CO"/>
        </a:p>
      </dgm:t>
    </dgm:pt>
    <dgm:pt modelId="{6B60987C-08B4-4A9D-BFB4-2B59E0B76B6E}">
      <dgm:prSet phldrT="[Texto]"/>
      <dgm:spPr/>
      <dgm:t>
        <a:bodyPr/>
        <a:lstStyle/>
        <a:p>
          <a:r>
            <a:rPr lang="es-CO" b="1"/>
            <a:t>Aprobación </a:t>
          </a:r>
        </a:p>
      </dgm:t>
    </dgm:pt>
    <dgm:pt modelId="{2021F5EA-9A55-4358-BF0F-59427609566C}" type="parTrans" cxnId="{1E7BEA1F-CBED-4E82-A009-ADA921ED3449}">
      <dgm:prSet/>
      <dgm:spPr/>
      <dgm:t>
        <a:bodyPr/>
        <a:lstStyle/>
        <a:p>
          <a:endParaRPr lang="es-CO"/>
        </a:p>
      </dgm:t>
    </dgm:pt>
    <dgm:pt modelId="{360F801F-AE25-4659-9445-39C229703AD6}" type="sibTrans" cxnId="{1E7BEA1F-CBED-4E82-A009-ADA921ED3449}">
      <dgm:prSet/>
      <dgm:spPr/>
      <dgm:t>
        <a:bodyPr/>
        <a:lstStyle/>
        <a:p>
          <a:endParaRPr lang="es-CO"/>
        </a:p>
      </dgm:t>
    </dgm:pt>
    <dgm:pt modelId="{58F373C3-439C-478C-AF11-EDEE64E076D6}">
      <dgm:prSet phldrT="[Texto]"/>
      <dgm:spPr/>
      <dgm:t>
        <a:bodyPr/>
        <a:lstStyle/>
        <a:p>
          <a:r>
            <a:rPr lang="es-CO" b="1"/>
            <a:t>Publicación</a:t>
          </a:r>
        </a:p>
      </dgm:t>
    </dgm:pt>
    <dgm:pt modelId="{EE668174-E2C8-4206-885E-06658B43680A}" type="parTrans" cxnId="{8276D8DF-960C-48FA-9F45-3504AABC624D}">
      <dgm:prSet/>
      <dgm:spPr/>
      <dgm:t>
        <a:bodyPr/>
        <a:lstStyle/>
        <a:p>
          <a:endParaRPr lang="es-CO"/>
        </a:p>
      </dgm:t>
    </dgm:pt>
    <dgm:pt modelId="{DD386A66-4BA9-47CB-BF98-B4B5FD8BEF2E}" type="sibTrans" cxnId="{8276D8DF-960C-48FA-9F45-3504AABC624D}">
      <dgm:prSet/>
      <dgm:spPr/>
      <dgm:t>
        <a:bodyPr/>
        <a:lstStyle/>
        <a:p>
          <a:endParaRPr lang="es-CO"/>
        </a:p>
      </dgm:t>
    </dgm:pt>
    <dgm:pt modelId="{4B010C9C-B082-4C26-8ED2-F467ABE7536D}">
      <dgm:prSet phldrT="[Texto]"/>
      <dgm:spPr/>
      <dgm:t>
        <a:bodyPr/>
        <a:lstStyle/>
        <a:p>
          <a:r>
            <a:rPr lang="es-CO" b="1"/>
            <a:t>Ejecución</a:t>
          </a:r>
        </a:p>
      </dgm:t>
    </dgm:pt>
    <dgm:pt modelId="{D118EE77-3A71-4AA1-BC1E-CE4D7B5945D8}" type="parTrans" cxnId="{CC7B9C05-454E-4431-97B3-18D31B3E2366}">
      <dgm:prSet/>
      <dgm:spPr/>
      <dgm:t>
        <a:bodyPr/>
        <a:lstStyle/>
        <a:p>
          <a:endParaRPr lang="es-CO"/>
        </a:p>
      </dgm:t>
    </dgm:pt>
    <dgm:pt modelId="{11BDFC69-55A4-44AA-BA01-A132EF003C87}" type="sibTrans" cxnId="{CC7B9C05-454E-4431-97B3-18D31B3E2366}">
      <dgm:prSet/>
      <dgm:spPr/>
      <dgm:t>
        <a:bodyPr/>
        <a:lstStyle/>
        <a:p>
          <a:endParaRPr lang="es-CO"/>
        </a:p>
      </dgm:t>
    </dgm:pt>
    <dgm:pt modelId="{F5F5FC87-5F45-4E42-B979-34883D45D984}">
      <dgm:prSet phldrT="[Texto]"/>
      <dgm:spPr/>
      <dgm:t>
        <a:bodyPr/>
        <a:lstStyle/>
        <a:p>
          <a:r>
            <a:rPr lang="es-CO" b="1"/>
            <a:t>Modificación</a:t>
          </a:r>
        </a:p>
      </dgm:t>
    </dgm:pt>
    <dgm:pt modelId="{CCA24319-1597-42E4-A51F-74AC6CBDEBAF}" type="parTrans" cxnId="{2FDA33EA-DE10-4908-A1EE-41B9C73CB110}">
      <dgm:prSet/>
      <dgm:spPr/>
      <dgm:t>
        <a:bodyPr/>
        <a:lstStyle/>
        <a:p>
          <a:endParaRPr lang="es-CO"/>
        </a:p>
      </dgm:t>
    </dgm:pt>
    <dgm:pt modelId="{1F56297E-B62B-4CBA-B812-F476C21F48C3}" type="sibTrans" cxnId="{2FDA33EA-DE10-4908-A1EE-41B9C73CB110}">
      <dgm:prSet/>
      <dgm:spPr/>
      <dgm:t>
        <a:bodyPr/>
        <a:lstStyle/>
        <a:p>
          <a:endParaRPr lang="es-CO"/>
        </a:p>
      </dgm:t>
    </dgm:pt>
    <dgm:pt modelId="{62551E2F-E7A9-419D-AFB7-B61890A3F0A4}" type="pres">
      <dgm:prSet presAssocID="{5927F5B3-D5A6-4A04-AB08-AF196B435A35}" presName="compositeShape" presStyleCnt="0">
        <dgm:presLayoutVars>
          <dgm:chMax val="7"/>
          <dgm:dir/>
          <dgm:resizeHandles val="exact"/>
        </dgm:presLayoutVars>
      </dgm:prSet>
      <dgm:spPr/>
    </dgm:pt>
    <dgm:pt modelId="{797CED36-DB91-4098-85BA-1A7E2E49E02F}" type="pres">
      <dgm:prSet presAssocID="{5927F5B3-D5A6-4A04-AB08-AF196B435A35}" presName="wedge1" presStyleLbl="node1" presStyleIdx="0" presStyleCnt="7"/>
      <dgm:spPr/>
    </dgm:pt>
    <dgm:pt modelId="{4F492D14-745C-487A-86F9-42FB306663C4}" type="pres">
      <dgm:prSet presAssocID="{5927F5B3-D5A6-4A04-AB08-AF196B435A35}" presName="dummy1a" presStyleCnt="0"/>
      <dgm:spPr/>
    </dgm:pt>
    <dgm:pt modelId="{F7225A27-9441-4536-88B5-DA1F46C9276E}" type="pres">
      <dgm:prSet presAssocID="{5927F5B3-D5A6-4A04-AB08-AF196B435A35}" presName="dummy1b" presStyleCnt="0"/>
      <dgm:spPr/>
    </dgm:pt>
    <dgm:pt modelId="{650085BD-62A8-4E40-BD4A-1E8A99A6542B}" type="pres">
      <dgm:prSet presAssocID="{5927F5B3-D5A6-4A04-AB08-AF196B435A35}" presName="wedge1Tx" presStyleLbl="node1" presStyleIdx="0" presStyleCnt="7">
        <dgm:presLayoutVars>
          <dgm:chMax val="0"/>
          <dgm:chPref val="0"/>
          <dgm:bulletEnabled val="1"/>
        </dgm:presLayoutVars>
      </dgm:prSet>
      <dgm:spPr/>
    </dgm:pt>
    <dgm:pt modelId="{CD169A2B-40A1-4856-8062-69A97A5EE78D}" type="pres">
      <dgm:prSet presAssocID="{5927F5B3-D5A6-4A04-AB08-AF196B435A35}" presName="wedge2" presStyleLbl="node1" presStyleIdx="1" presStyleCnt="7"/>
      <dgm:spPr/>
    </dgm:pt>
    <dgm:pt modelId="{175469CF-4480-4BCF-9758-665C7341CD69}" type="pres">
      <dgm:prSet presAssocID="{5927F5B3-D5A6-4A04-AB08-AF196B435A35}" presName="dummy2a" presStyleCnt="0"/>
      <dgm:spPr/>
    </dgm:pt>
    <dgm:pt modelId="{9F742464-AE74-428D-A522-7216A9D282AD}" type="pres">
      <dgm:prSet presAssocID="{5927F5B3-D5A6-4A04-AB08-AF196B435A35}" presName="dummy2b" presStyleCnt="0"/>
      <dgm:spPr/>
    </dgm:pt>
    <dgm:pt modelId="{7D77E1D8-8DC0-4A06-B466-BB93590CC7D1}" type="pres">
      <dgm:prSet presAssocID="{5927F5B3-D5A6-4A04-AB08-AF196B435A35}" presName="wedge2Tx" presStyleLbl="node1" presStyleIdx="1" presStyleCnt="7">
        <dgm:presLayoutVars>
          <dgm:chMax val="0"/>
          <dgm:chPref val="0"/>
          <dgm:bulletEnabled val="1"/>
        </dgm:presLayoutVars>
      </dgm:prSet>
      <dgm:spPr/>
    </dgm:pt>
    <dgm:pt modelId="{ACD3F3D6-C7EE-419F-934B-D2AEE454DBEC}" type="pres">
      <dgm:prSet presAssocID="{5927F5B3-D5A6-4A04-AB08-AF196B435A35}" presName="wedge3" presStyleLbl="node1" presStyleIdx="2" presStyleCnt="7"/>
      <dgm:spPr/>
    </dgm:pt>
    <dgm:pt modelId="{B5043E4B-FA0A-43C7-847A-F881376A0E1F}" type="pres">
      <dgm:prSet presAssocID="{5927F5B3-D5A6-4A04-AB08-AF196B435A35}" presName="dummy3a" presStyleCnt="0"/>
      <dgm:spPr/>
    </dgm:pt>
    <dgm:pt modelId="{EA33E8BE-9046-48C6-8524-9B2171E4092D}" type="pres">
      <dgm:prSet presAssocID="{5927F5B3-D5A6-4A04-AB08-AF196B435A35}" presName="dummy3b" presStyleCnt="0"/>
      <dgm:spPr/>
    </dgm:pt>
    <dgm:pt modelId="{CCF28CD8-EBB8-44EB-92D2-05CC5D2C4F04}" type="pres">
      <dgm:prSet presAssocID="{5927F5B3-D5A6-4A04-AB08-AF196B435A35}" presName="wedge3Tx" presStyleLbl="node1" presStyleIdx="2" presStyleCnt="7">
        <dgm:presLayoutVars>
          <dgm:chMax val="0"/>
          <dgm:chPref val="0"/>
          <dgm:bulletEnabled val="1"/>
        </dgm:presLayoutVars>
      </dgm:prSet>
      <dgm:spPr/>
    </dgm:pt>
    <dgm:pt modelId="{8C9800FA-5197-4CAF-8BCC-171371899F6D}" type="pres">
      <dgm:prSet presAssocID="{5927F5B3-D5A6-4A04-AB08-AF196B435A35}" presName="wedge4" presStyleLbl="node1" presStyleIdx="3" presStyleCnt="7"/>
      <dgm:spPr/>
    </dgm:pt>
    <dgm:pt modelId="{CD53B980-DA72-416A-9685-73DD49552662}" type="pres">
      <dgm:prSet presAssocID="{5927F5B3-D5A6-4A04-AB08-AF196B435A35}" presName="dummy4a" presStyleCnt="0"/>
      <dgm:spPr/>
    </dgm:pt>
    <dgm:pt modelId="{C0BDE0AA-8331-4CCF-A94C-9A6E6E2CD98F}" type="pres">
      <dgm:prSet presAssocID="{5927F5B3-D5A6-4A04-AB08-AF196B435A35}" presName="dummy4b" presStyleCnt="0"/>
      <dgm:spPr/>
    </dgm:pt>
    <dgm:pt modelId="{ADFC3C29-5698-4509-8659-A20B23FD2138}" type="pres">
      <dgm:prSet presAssocID="{5927F5B3-D5A6-4A04-AB08-AF196B435A35}" presName="wedge4Tx" presStyleLbl="node1" presStyleIdx="3" presStyleCnt="7">
        <dgm:presLayoutVars>
          <dgm:chMax val="0"/>
          <dgm:chPref val="0"/>
          <dgm:bulletEnabled val="1"/>
        </dgm:presLayoutVars>
      </dgm:prSet>
      <dgm:spPr/>
    </dgm:pt>
    <dgm:pt modelId="{D647555E-2E8E-4F26-A022-DDC0805EBBC7}" type="pres">
      <dgm:prSet presAssocID="{5927F5B3-D5A6-4A04-AB08-AF196B435A35}" presName="wedge5" presStyleLbl="node1" presStyleIdx="4" presStyleCnt="7"/>
      <dgm:spPr/>
    </dgm:pt>
    <dgm:pt modelId="{4BE46260-A640-44E0-BAF0-5A3828A7293D}" type="pres">
      <dgm:prSet presAssocID="{5927F5B3-D5A6-4A04-AB08-AF196B435A35}" presName="dummy5a" presStyleCnt="0"/>
      <dgm:spPr/>
    </dgm:pt>
    <dgm:pt modelId="{2F22BFB9-F09D-4D89-BFBF-148C7D38BDA2}" type="pres">
      <dgm:prSet presAssocID="{5927F5B3-D5A6-4A04-AB08-AF196B435A35}" presName="dummy5b" presStyleCnt="0"/>
      <dgm:spPr/>
    </dgm:pt>
    <dgm:pt modelId="{DF36330B-3E4F-4A78-B5BB-9D769A342F3A}" type="pres">
      <dgm:prSet presAssocID="{5927F5B3-D5A6-4A04-AB08-AF196B435A35}" presName="wedge5Tx" presStyleLbl="node1" presStyleIdx="4" presStyleCnt="7">
        <dgm:presLayoutVars>
          <dgm:chMax val="0"/>
          <dgm:chPref val="0"/>
          <dgm:bulletEnabled val="1"/>
        </dgm:presLayoutVars>
      </dgm:prSet>
      <dgm:spPr/>
    </dgm:pt>
    <dgm:pt modelId="{17835602-1ED8-4C58-86E6-6B6457F5B5FE}" type="pres">
      <dgm:prSet presAssocID="{5927F5B3-D5A6-4A04-AB08-AF196B435A35}" presName="wedge6" presStyleLbl="node1" presStyleIdx="5" presStyleCnt="7"/>
      <dgm:spPr/>
    </dgm:pt>
    <dgm:pt modelId="{90EE2ABA-A116-44CC-9D47-9D6BCFAE9500}" type="pres">
      <dgm:prSet presAssocID="{5927F5B3-D5A6-4A04-AB08-AF196B435A35}" presName="dummy6a" presStyleCnt="0"/>
      <dgm:spPr/>
    </dgm:pt>
    <dgm:pt modelId="{3332B53A-C3CA-452D-873C-50E92EFB276B}" type="pres">
      <dgm:prSet presAssocID="{5927F5B3-D5A6-4A04-AB08-AF196B435A35}" presName="dummy6b" presStyleCnt="0"/>
      <dgm:spPr/>
    </dgm:pt>
    <dgm:pt modelId="{4FCBC49B-A0FC-44BB-9D49-291F9E908EEF}" type="pres">
      <dgm:prSet presAssocID="{5927F5B3-D5A6-4A04-AB08-AF196B435A35}" presName="wedge6Tx" presStyleLbl="node1" presStyleIdx="5" presStyleCnt="7">
        <dgm:presLayoutVars>
          <dgm:chMax val="0"/>
          <dgm:chPref val="0"/>
          <dgm:bulletEnabled val="1"/>
        </dgm:presLayoutVars>
      </dgm:prSet>
      <dgm:spPr/>
    </dgm:pt>
    <dgm:pt modelId="{8649A302-FF2F-45CD-8FB4-5553D632A41B}" type="pres">
      <dgm:prSet presAssocID="{5927F5B3-D5A6-4A04-AB08-AF196B435A35}" presName="wedge7" presStyleLbl="node1" presStyleIdx="6" presStyleCnt="7"/>
      <dgm:spPr/>
    </dgm:pt>
    <dgm:pt modelId="{86C1B1E4-A71B-4C56-8896-BC6DD5214126}" type="pres">
      <dgm:prSet presAssocID="{5927F5B3-D5A6-4A04-AB08-AF196B435A35}" presName="dummy7a" presStyleCnt="0"/>
      <dgm:spPr/>
    </dgm:pt>
    <dgm:pt modelId="{D794E0DB-FBBC-4AB4-85A0-3A25BD2AA44E}" type="pres">
      <dgm:prSet presAssocID="{5927F5B3-D5A6-4A04-AB08-AF196B435A35}" presName="dummy7b" presStyleCnt="0"/>
      <dgm:spPr/>
    </dgm:pt>
    <dgm:pt modelId="{8846DA39-4A03-47A7-B236-B734AD0665F2}" type="pres">
      <dgm:prSet presAssocID="{5927F5B3-D5A6-4A04-AB08-AF196B435A35}" presName="wedge7Tx" presStyleLbl="node1" presStyleIdx="6" presStyleCnt="7">
        <dgm:presLayoutVars>
          <dgm:chMax val="0"/>
          <dgm:chPref val="0"/>
          <dgm:bulletEnabled val="1"/>
        </dgm:presLayoutVars>
      </dgm:prSet>
      <dgm:spPr/>
    </dgm:pt>
    <dgm:pt modelId="{63D5679F-5161-410C-9A18-C949FF965A4B}" type="pres">
      <dgm:prSet presAssocID="{495F1C8B-F7A6-442F-B5E8-26854F08DD59}" presName="arrowWedge1" presStyleLbl="fgSibTrans2D1" presStyleIdx="0" presStyleCnt="7"/>
      <dgm:spPr/>
    </dgm:pt>
    <dgm:pt modelId="{A6522CCD-7BF0-469B-BB99-9C74C3F808CD}" type="pres">
      <dgm:prSet presAssocID="{200164E2-4485-4219-BFB6-92476668D9DA}" presName="arrowWedge2" presStyleLbl="fgSibTrans2D1" presStyleIdx="1" presStyleCnt="7"/>
      <dgm:spPr/>
    </dgm:pt>
    <dgm:pt modelId="{12519879-22A7-43F3-B765-38B7EC037293}" type="pres">
      <dgm:prSet presAssocID="{CD436666-0F27-45D6-9E85-94F12DB19B25}" presName="arrowWedge3" presStyleLbl="fgSibTrans2D1" presStyleIdx="2" presStyleCnt="7"/>
      <dgm:spPr/>
    </dgm:pt>
    <dgm:pt modelId="{9F67EC54-89B0-48DC-BEE0-2A60461BFAA5}" type="pres">
      <dgm:prSet presAssocID="{360F801F-AE25-4659-9445-39C229703AD6}" presName="arrowWedge4" presStyleLbl="fgSibTrans2D1" presStyleIdx="3" presStyleCnt="7"/>
      <dgm:spPr/>
    </dgm:pt>
    <dgm:pt modelId="{E79BD7A6-2717-4799-80CE-956F4CEC48E2}" type="pres">
      <dgm:prSet presAssocID="{DD386A66-4BA9-47CB-BF98-B4B5FD8BEF2E}" presName="arrowWedge5" presStyleLbl="fgSibTrans2D1" presStyleIdx="4" presStyleCnt="7"/>
      <dgm:spPr/>
    </dgm:pt>
    <dgm:pt modelId="{9B15EEEF-DFA4-4AE1-A407-D69B4C185510}" type="pres">
      <dgm:prSet presAssocID="{11BDFC69-55A4-44AA-BA01-A132EF003C87}" presName="arrowWedge6" presStyleLbl="fgSibTrans2D1" presStyleIdx="5" presStyleCnt="7"/>
      <dgm:spPr/>
    </dgm:pt>
    <dgm:pt modelId="{43B7BAAB-5AC3-41AB-8E28-0269C1BE9606}" type="pres">
      <dgm:prSet presAssocID="{1F56297E-B62B-4CBA-B812-F476C21F48C3}" presName="arrowWedge7" presStyleLbl="fgSibTrans2D1" presStyleIdx="6" presStyleCnt="7"/>
      <dgm:spPr/>
    </dgm:pt>
  </dgm:ptLst>
  <dgm:cxnLst>
    <dgm:cxn modelId="{CC7B9C05-454E-4431-97B3-18D31B3E2366}" srcId="{5927F5B3-D5A6-4A04-AB08-AF196B435A35}" destId="{4B010C9C-B082-4C26-8ED2-F467ABE7536D}" srcOrd="5" destOrd="0" parTransId="{D118EE77-3A71-4AA1-BC1E-CE4D7B5945D8}" sibTransId="{11BDFC69-55A4-44AA-BA01-A132EF003C87}"/>
    <dgm:cxn modelId="{91381806-9E3B-4DF6-9C54-3194596CAB80}" type="presOf" srcId="{FBC37BD3-BB4C-4D31-8DF9-F2799AD0873A}" destId="{797CED36-DB91-4098-85BA-1A7E2E49E02F}" srcOrd="0" destOrd="0" presId="urn:microsoft.com/office/officeart/2005/8/layout/cycle8"/>
    <dgm:cxn modelId="{C0C6951D-7680-4F17-A3AE-43B35D4C2A7D}" type="presOf" srcId="{F5F5FC87-5F45-4E42-B979-34883D45D984}" destId="{8846DA39-4A03-47A7-B236-B734AD0665F2}" srcOrd="1" destOrd="0" presId="urn:microsoft.com/office/officeart/2005/8/layout/cycle8"/>
    <dgm:cxn modelId="{4F9ACC1D-EF6C-47BB-9A37-E54B58635814}" type="presOf" srcId="{FBC37BD3-BB4C-4D31-8DF9-F2799AD0873A}" destId="{650085BD-62A8-4E40-BD4A-1E8A99A6542B}" srcOrd="1" destOrd="0" presId="urn:microsoft.com/office/officeart/2005/8/layout/cycle8"/>
    <dgm:cxn modelId="{1E7BEA1F-CBED-4E82-A009-ADA921ED3449}" srcId="{5927F5B3-D5A6-4A04-AB08-AF196B435A35}" destId="{6B60987C-08B4-4A9D-BFB4-2B59E0B76B6E}" srcOrd="3" destOrd="0" parTransId="{2021F5EA-9A55-4358-BF0F-59427609566C}" sibTransId="{360F801F-AE25-4659-9445-39C229703AD6}"/>
    <dgm:cxn modelId="{3F7B852C-500D-4BEC-AA30-5246A7351C82}" type="presOf" srcId="{5927F5B3-D5A6-4A04-AB08-AF196B435A35}" destId="{62551E2F-E7A9-419D-AFB7-B61890A3F0A4}" srcOrd="0" destOrd="0" presId="urn:microsoft.com/office/officeart/2005/8/layout/cycle8"/>
    <dgm:cxn modelId="{9C1E022E-8941-4E40-B864-A5192C3DEFC7}" srcId="{5927F5B3-D5A6-4A04-AB08-AF196B435A35}" destId="{FD8D6C66-AABA-4047-AFC6-B33B1D567703}" srcOrd="2" destOrd="0" parTransId="{44AA16F2-23C0-458E-84CE-8B23343352FD}" sibTransId="{CD436666-0F27-45D6-9E85-94F12DB19B25}"/>
    <dgm:cxn modelId="{EE75D262-09AE-4283-BF14-0283692F6EBC}" srcId="{5927F5B3-D5A6-4A04-AB08-AF196B435A35}" destId="{D36EDADE-B35C-4507-AACC-D02BC8117EB5}" srcOrd="1" destOrd="0" parTransId="{93378977-0C5B-4D8D-BAB8-CC5436F51B45}" sibTransId="{200164E2-4485-4219-BFB6-92476668D9DA}"/>
    <dgm:cxn modelId="{2F252C45-ACDA-438C-86F6-34523D8CB13D}" type="presOf" srcId="{58F373C3-439C-478C-AF11-EDEE64E076D6}" destId="{DF36330B-3E4F-4A78-B5BB-9D769A342F3A}" srcOrd="1" destOrd="0" presId="urn:microsoft.com/office/officeart/2005/8/layout/cycle8"/>
    <dgm:cxn modelId="{95BBB149-6022-4C15-B122-9EDABBFB55FF}" type="presOf" srcId="{D36EDADE-B35C-4507-AACC-D02BC8117EB5}" destId="{CD169A2B-40A1-4856-8062-69A97A5EE78D}" srcOrd="0" destOrd="0" presId="urn:microsoft.com/office/officeart/2005/8/layout/cycle8"/>
    <dgm:cxn modelId="{5AF18952-A11B-48E1-AB57-B1B9C9508182}" type="presOf" srcId="{FD8D6C66-AABA-4047-AFC6-B33B1D567703}" destId="{CCF28CD8-EBB8-44EB-92D2-05CC5D2C4F04}" srcOrd="1" destOrd="0" presId="urn:microsoft.com/office/officeart/2005/8/layout/cycle8"/>
    <dgm:cxn modelId="{7DFCED59-E679-484F-87E1-B521852B3C41}" type="presOf" srcId="{6B60987C-08B4-4A9D-BFB4-2B59E0B76B6E}" destId="{ADFC3C29-5698-4509-8659-A20B23FD2138}" srcOrd="1" destOrd="0" presId="urn:microsoft.com/office/officeart/2005/8/layout/cycle8"/>
    <dgm:cxn modelId="{D3EE4E7F-C679-4110-8F69-706B4EDC0EA7}" type="presOf" srcId="{F5F5FC87-5F45-4E42-B979-34883D45D984}" destId="{8649A302-FF2F-45CD-8FB4-5553D632A41B}" srcOrd="0" destOrd="0" presId="urn:microsoft.com/office/officeart/2005/8/layout/cycle8"/>
    <dgm:cxn modelId="{0F7CA581-A72D-4571-849A-AB14B81BA56C}" srcId="{5927F5B3-D5A6-4A04-AB08-AF196B435A35}" destId="{FBC37BD3-BB4C-4D31-8DF9-F2799AD0873A}" srcOrd="0" destOrd="0" parTransId="{C888131D-0671-4466-ACED-9029DD8E2A9B}" sibTransId="{495F1C8B-F7A6-442F-B5E8-26854F08DD59}"/>
    <dgm:cxn modelId="{82753D8E-0816-43F9-A8AC-B01F167CB4E5}" type="presOf" srcId="{4B010C9C-B082-4C26-8ED2-F467ABE7536D}" destId="{4FCBC49B-A0FC-44BB-9D49-291F9E908EEF}" srcOrd="1" destOrd="0" presId="urn:microsoft.com/office/officeart/2005/8/layout/cycle8"/>
    <dgm:cxn modelId="{E7A78297-80ED-422C-AC07-7A6197378BF1}" type="presOf" srcId="{D36EDADE-B35C-4507-AACC-D02BC8117EB5}" destId="{7D77E1D8-8DC0-4A06-B466-BB93590CC7D1}" srcOrd="1" destOrd="0" presId="urn:microsoft.com/office/officeart/2005/8/layout/cycle8"/>
    <dgm:cxn modelId="{ED35B2BC-B6C9-423E-9E99-4E256182F4F4}" type="presOf" srcId="{58F373C3-439C-478C-AF11-EDEE64E076D6}" destId="{D647555E-2E8E-4F26-A022-DDC0805EBBC7}" srcOrd="0" destOrd="0" presId="urn:microsoft.com/office/officeart/2005/8/layout/cycle8"/>
    <dgm:cxn modelId="{515B22C2-46D0-4BFE-8A83-FD19DB699DE3}" type="presOf" srcId="{4B010C9C-B082-4C26-8ED2-F467ABE7536D}" destId="{17835602-1ED8-4C58-86E6-6B6457F5B5FE}" srcOrd="0" destOrd="0" presId="urn:microsoft.com/office/officeart/2005/8/layout/cycle8"/>
    <dgm:cxn modelId="{8276D8DF-960C-48FA-9F45-3504AABC624D}" srcId="{5927F5B3-D5A6-4A04-AB08-AF196B435A35}" destId="{58F373C3-439C-478C-AF11-EDEE64E076D6}" srcOrd="4" destOrd="0" parTransId="{EE668174-E2C8-4206-885E-06658B43680A}" sibTransId="{DD386A66-4BA9-47CB-BF98-B4B5FD8BEF2E}"/>
    <dgm:cxn modelId="{2FDA33EA-DE10-4908-A1EE-41B9C73CB110}" srcId="{5927F5B3-D5A6-4A04-AB08-AF196B435A35}" destId="{F5F5FC87-5F45-4E42-B979-34883D45D984}" srcOrd="6" destOrd="0" parTransId="{CCA24319-1597-42E4-A51F-74AC6CBDEBAF}" sibTransId="{1F56297E-B62B-4CBA-B812-F476C21F48C3}"/>
    <dgm:cxn modelId="{4EB4DAEF-71A5-452D-8FAC-5C8CAD28156F}" type="presOf" srcId="{6B60987C-08B4-4A9D-BFB4-2B59E0B76B6E}" destId="{8C9800FA-5197-4CAF-8BCC-171371899F6D}" srcOrd="0" destOrd="0" presId="urn:microsoft.com/office/officeart/2005/8/layout/cycle8"/>
    <dgm:cxn modelId="{B4064EF8-42A2-4B63-8952-DE04E3D77080}" type="presOf" srcId="{FD8D6C66-AABA-4047-AFC6-B33B1D567703}" destId="{ACD3F3D6-C7EE-419F-934B-D2AEE454DBEC}" srcOrd="0" destOrd="0" presId="urn:microsoft.com/office/officeart/2005/8/layout/cycle8"/>
    <dgm:cxn modelId="{5E3C517C-39E3-4828-A357-093770263E62}" type="presParOf" srcId="{62551E2F-E7A9-419D-AFB7-B61890A3F0A4}" destId="{797CED36-DB91-4098-85BA-1A7E2E49E02F}" srcOrd="0" destOrd="0" presId="urn:microsoft.com/office/officeart/2005/8/layout/cycle8"/>
    <dgm:cxn modelId="{F700606E-FF2C-4AFB-910F-62A23229DBC1}" type="presParOf" srcId="{62551E2F-E7A9-419D-AFB7-B61890A3F0A4}" destId="{4F492D14-745C-487A-86F9-42FB306663C4}" srcOrd="1" destOrd="0" presId="urn:microsoft.com/office/officeart/2005/8/layout/cycle8"/>
    <dgm:cxn modelId="{7B0D956F-28F9-4DA5-B686-2DE2EF52544A}" type="presParOf" srcId="{62551E2F-E7A9-419D-AFB7-B61890A3F0A4}" destId="{F7225A27-9441-4536-88B5-DA1F46C9276E}" srcOrd="2" destOrd="0" presId="urn:microsoft.com/office/officeart/2005/8/layout/cycle8"/>
    <dgm:cxn modelId="{D214F114-7784-4E0C-8CA4-9B948E10AAB9}" type="presParOf" srcId="{62551E2F-E7A9-419D-AFB7-B61890A3F0A4}" destId="{650085BD-62A8-4E40-BD4A-1E8A99A6542B}" srcOrd="3" destOrd="0" presId="urn:microsoft.com/office/officeart/2005/8/layout/cycle8"/>
    <dgm:cxn modelId="{6A301EAB-B3D4-4FCB-A059-F328CDAB67E0}" type="presParOf" srcId="{62551E2F-E7A9-419D-AFB7-B61890A3F0A4}" destId="{CD169A2B-40A1-4856-8062-69A97A5EE78D}" srcOrd="4" destOrd="0" presId="urn:microsoft.com/office/officeart/2005/8/layout/cycle8"/>
    <dgm:cxn modelId="{730AC626-85D2-47C7-B5AC-832E1F41F158}" type="presParOf" srcId="{62551E2F-E7A9-419D-AFB7-B61890A3F0A4}" destId="{175469CF-4480-4BCF-9758-665C7341CD69}" srcOrd="5" destOrd="0" presId="urn:microsoft.com/office/officeart/2005/8/layout/cycle8"/>
    <dgm:cxn modelId="{0FB09CC6-1B9B-404C-B517-9D8EF43B51E5}" type="presParOf" srcId="{62551E2F-E7A9-419D-AFB7-B61890A3F0A4}" destId="{9F742464-AE74-428D-A522-7216A9D282AD}" srcOrd="6" destOrd="0" presId="urn:microsoft.com/office/officeart/2005/8/layout/cycle8"/>
    <dgm:cxn modelId="{C3783EFB-1ABC-4214-B4CD-E2A5151A56C1}" type="presParOf" srcId="{62551E2F-E7A9-419D-AFB7-B61890A3F0A4}" destId="{7D77E1D8-8DC0-4A06-B466-BB93590CC7D1}" srcOrd="7" destOrd="0" presId="urn:microsoft.com/office/officeart/2005/8/layout/cycle8"/>
    <dgm:cxn modelId="{FABB857C-FF70-43F4-BD35-44EC8279F8AC}" type="presParOf" srcId="{62551E2F-E7A9-419D-AFB7-B61890A3F0A4}" destId="{ACD3F3D6-C7EE-419F-934B-D2AEE454DBEC}" srcOrd="8" destOrd="0" presId="urn:microsoft.com/office/officeart/2005/8/layout/cycle8"/>
    <dgm:cxn modelId="{2A134762-C3DB-4DBA-B652-5A47448BB49C}" type="presParOf" srcId="{62551E2F-E7A9-419D-AFB7-B61890A3F0A4}" destId="{B5043E4B-FA0A-43C7-847A-F881376A0E1F}" srcOrd="9" destOrd="0" presId="urn:microsoft.com/office/officeart/2005/8/layout/cycle8"/>
    <dgm:cxn modelId="{82291C19-DBF2-4DDC-A51A-2C5548E29180}" type="presParOf" srcId="{62551E2F-E7A9-419D-AFB7-B61890A3F0A4}" destId="{EA33E8BE-9046-48C6-8524-9B2171E4092D}" srcOrd="10" destOrd="0" presId="urn:microsoft.com/office/officeart/2005/8/layout/cycle8"/>
    <dgm:cxn modelId="{F3EDE19D-1EFB-4F88-AB2D-47A9953247AE}" type="presParOf" srcId="{62551E2F-E7A9-419D-AFB7-B61890A3F0A4}" destId="{CCF28CD8-EBB8-44EB-92D2-05CC5D2C4F04}" srcOrd="11" destOrd="0" presId="urn:microsoft.com/office/officeart/2005/8/layout/cycle8"/>
    <dgm:cxn modelId="{7293C5D5-C2E8-4BD8-91C8-5DEAF99BB07A}" type="presParOf" srcId="{62551E2F-E7A9-419D-AFB7-B61890A3F0A4}" destId="{8C9800FA-5197-4CAF-8BCC-171371899F6D}" srcOrd="12" destOrd="0" presId="urn:microsoft.com/office/officeart/2005/8/layout/cycle8"/>
    <dgm:cxn modelId="{9176C134-10B2-4914-B8D6-55A30B0A730E}" type="presParOf" srcId="{62551E2F-E7A9-419D-AFB7-B61890A3F0A4}" destId="{CD53B980-DA72-416A-9685-73DD49552662}" srcOrd="13" destOrd="0" presId="urn:microsoft.com/office/officeart/2005/8/layout/cycle8"/>
    <dgm:cxn modelId="{BF8C21ED-C739-41B8-8966-4DBC6698649E}" type="presParOf" srcId="{62551E2F-E7A9-419D-AFB7-B61890A3F0A4}" destId="{C0BDE0AA-8331-4CCF-A94C-9A6E6E2CD98F}" srcOrd="14" destOrd="0" presId="urn:microsoft.com/office/officeart/2005/8/layout/cycle8"/>
    <dgm:cxn modelId="{51F5747D-63B8-484D-9581-28F8EBC7957D}" type="presParOf" srcId="{62551E2F-E7A9-419D-AFB7-B61890A3F0A4}" destId="{ADFC3C29-5698-4509-8659-A20B23FD2138}" srcOrd="15" destOrd="0" presId="urn:microsoft.com/office/officeart/2005/8/layout/cycle8"/>
    <dgm:cxn modelId="{4650DC66-C7ED-402D-B635-AEB75095827F}" type="presParOf" srcId="{62551E2F-E7A9-419D-AFB7-B61890A3F0A4}" destId="{D647555E-2E8E-4F26-A022-DDC0805EBBC7}" srcOrd="16" destOrd="0" presId="urn:microsoft.com/office/officeart/2005/8/layout/cycle8"/>
    <dgm:cxn modelId="{F1F15C62-237D-40C0-936A-26FD9F321F3B}" type="presParOf" srcId="{62551E2F-E7A9-419D-AFB7-B61890A3F0A4}" destId="{4BE46260-A640-44E0-BAF0-5A3828A7293D}" srcOrd="17" destOrd="0" presId="urn:microsoft.com/office/officeart/2005/8/layout/cycle8"/>
    <dgm:cxn modelId="{CDEE34BD-1F70-4D5F-B7E4-ABE934736E90}" type="presParOf" srcId="{62551E2F-E7A9-419D-AFB7-B61890A3F0A4}" destId="{2F22BFB9-F09D-4D89-BFBF-148C7D38BDA2}" srcOrd="18" destOrd="0" presId="urn:microsoft.com/office/officeart/2005/8/layout/cycle8"/>
    <dgm:cxn modelId="{7372927C-EAF9-426A-A1C0-00D1543648AE}" type="presParOf" srcId="{62551E2F-E7A9-419D-AFB7-B61890A3F0A4}" destId="{DF36330B-3E4F-4A78-B5BB-9D769A342F3A}" srcOrd="19" destOrd="0" presId="urn:microsoft.com/office/officeart/2005/8/layout/cycle8"/>
    <dgm:cxn modelId="{F7330ED7-A57B-4EB8-9DA7-FBA951447EB9}" type="presParOf" srcId="{62551E2F-E7A9-419D-AFB7-B61890A3F0A4}" destId="{17835602-1ED8-4C58-86E6-6B6457F5B5FE}" srcOrd="20" destOrd="0" presId="urn:microsoft.com/office/officeart/2005/8/layout/cycle8"/>
    <dgm:cxn modelId="{18295691-2FE3-442E-9A90-409734FA76BC}" type="presParOf" srcId="{62551E2F-E7A9-419D-AFB7-B61890A3F0A4}" destId="{90EE2ABA-A116-44CC-9D47-9D6BCFAE9500}" srcOrd="21" destOrd="0" presId="urn:microsoft.com/office/officeart/2005/8/layout/cycle8"/>
    <dgm:cxn modelId="{F8078078-1E80-4F25-8FCD-7A7F701FBD35}" type="presParOf" srcId="{62551E2F-E7A9-419D-AFB7-B61890A3F0A4}" destId="{3332B53A-C3CA-452D-873C-50E92EFB276B}" srcOrd="22" destOrd="0" presId="urn:microsoft.com/office/officeart/2005/8/layout/cycle8"/>
    <dgm:cxn modelId="{CF560C1E-ED80-4272-8D26-F5571DD5B106}" type="presParOf" srcId="{62551E2F-E7A9-419D-AFB7-B61890A3F0A4}" destId="{4FCBC49B-A0FC-44BB-9D49-291F9E908EEF}" srcOrd="23" destOrd="0" presId="urn:microsoft.com/office/officeart/2005/8/layout/cycle8"/>
    <dgm:cxn modelId="{6DACF658-8FB4-4989-AD18-D8F5F3165104}" type="presParOf" srcId="{62551E2F-E7A9-419D-AFB7-B61890A3F0A4}" destId="{8649A302-FF2F-45CD-8FB4-5553D632A41B}" srcOrd="24" destOrd="0" presId="urn:microsoft.com/office/officeart/2005/8/layout/cycle8"/>
    <dgm:cxn modelId="{A57A43C5-103E-4485-BA46-51ABC4246CE6}" type="presParOf" srcId="{62551E2F-E7A9-419D-AFB7-B61890A3F0A4}" destId="{86C1B1E4-A71B-4C56-8896-BC6DD5214126}" srcOrd="25" destOrd="0" presId="urn:microsoft.com/office/officeart/2005/8/layout/cycle8"/>
    <dgm:cxn modelId="{D30A510D-6744-41AB-80E5-9F459AC1DCB6}" type="presParOf" srcId="{62551E2F-E7A9-419D-AFB7-B61890A3F0A4}" destId="{D794E0DB-FBBC-4AB4-85A0-3A25BD2AA44E}" srcOrd="26" destOrd="0" presId="urn:microsoft.com/office/officeart/2005/8/layout/cycle8"/>
    <dgm:cxn modelId="{5485191D-01AD-4AD5-B020-AB201DE48DD0}" type="presParOf" srcId="{62551E2F-E7A9-419D-AFB7-B61890A3F0A4}" destId="{8846DA39-4A03-47A7-B236-B734AD0665F2}" srcOrd="27" destOrd="0" presId="urn:microsoft.com/office/officeart/2005/8/layout/cycle8"/>
    <dgm:cxn modelId="{4E770121-4D09-4E57-8D6A-CBE29AD60CF4}" type="presParOf" srcId="{62551E2F-E7A9-419D-AFB7-B61890A3F0A4}" destId="{63D5679F-5161-410C-9A18-C949FF965A4B}" srcOrd="28" destOrd="0" presId="urn:microsoft.com/office/officeart/2005/8/layout/cycle8"/>
    <dgm:cxn modelId="{FE22AD43-C6A9-4D8B-925D-EDA3E3B554E3}" type="presParOf" srcId="{62551E2F-E7A9-419D-AFB7-B61890A3F0A4}" destId="{A6522CCD-7BF0-469B-BB99-9C74C3F808CD}" srcOrd="29" destOrd="0" presId="urn:microsoft.com/office/officeart/2005/8/layout/cycle8"/>
    <dgm:cxn modelId="{E5DFA0E8-F39D-4E2A-999E-0652252AF3A4}" type="presParOf" srcId="{62551E2F-E7A9-419D-AFB7-B61890A3F0A4}" destId="{12519879-22A7-43F3-B765-38B7EC037293}" srcOrd="30" destOrd="0" presId="urn:microsoft.com/office/officeart/2005/8/layout/cycle8"/>
    <dgm:cxn modelId="{7C1E2DAB-0266-4075-A18D-5A05934296B3}" type="presParOf" srcId="{62551E2F-E7A9-419D-AFB7-B61890A3F0A4}" destId="{9F67EC54-89B0-48DC-BEE0-2A60461BFAA5}" srcOrd="31" destOrd="0" presId="urn:microsoft.com/office/officeart/2005/8/layout/cycle8"/>
    <dgm:cxn modelId="{315E4033-E8ED-41B8-B96A-55BD61718FBC}" type="presParOf" srcId="{62551E2F-E7A9-419D-AFB7-B61890A3F0A4}" destId="{E79BD7A6-2717-4799-80CE-956F4CEC48E2}" srcOrd="32" destOrd="0" presId="urn:microsoft.com/office/officeart/2005/8/layout/cycle8"/>
    <dgm:cxn modelId="{206542A6-9284-44FA-919A-F6353C2C6A64}" type="presParOf" srcId="{62551E2F-E7A9-419D-AFB7-B61890A3F0A4}" destId="{9B15EEEF-DFA4-4AE1-A407-D69B4C185510}" srcOrd="33" destOrd="0" presId="urn:microsoft.com/office/officeart/2005/8/layout/cycle8"/>
    <dgm:cxn modelId="{E5E969C8-2F25-4285-B486-71637630EF3B}" type="presParOf" srcId="{62551E2F-E7A9-419D-AFB7-B61890A3F0A4}" destId="{43B7BAAB-5AC3-41AB-8E28-0269C1BE9606}" srcOrd="3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7CED36-DB91-4098-85BA-1A7E2E49E02F}">
      <dsp:nvSpPr>
        <dsp:cNvPr id="0" name=""/>
        <dsp:cNvSpPr/>
      </dsp:nvSpPr>
      <dsp:spPr>
        <a:xfrm>
          <a:off x="1425677" y="195224"/>
          <a:ext cx="2688336" cy="2688336"/>
        </a:xfrm>
        <a:prstGeom prst="pie">
          <a:avLst>
            <a:gd name="adj1" fmla="val 16200000"/>
            <a:gd name="adj2" fmla="val 19285716"/>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Formulación</a:t>
          </a:r>
        </a:p>
      </dsp:txBody>
      <dsp:txXfrm>
        <a:off x="2838014" y="444855"/>
        <a:ext cx="640080" cy="512064"/>
      </dsp:txXfrm>
    </dsp:sp>
    <dsp:sp modelId="{CD169A2B-40A1-4856-8062-69A97A5EE78D}">
      <dsp:nvSpPr>
        <dsp:cNvPr id="0" name=""/>
        <dsp:cNvSpPr/>
      </dsp:nvSpPr>
      <dsp:spPr>
        <a:xfrm>
          <a:off x="1460241" y="238429"/>
          <a:ext cx="2688336" cy="2688336"/>
        </a:xfrm>
        <a:prstGeom prst="pie">
          <a:avLst>
            <a:gd name="adj1" fmla="val 19285716"/>
            <a:gd name="adj2" fmla="val 771428"/>
          </a:avLst>
        </a:prstGeom>
        <a:gradFill rotWithShape="0">
          <a:gsLst>
            <a:gs pos="0">
              <a:schemeClr val="accent2">
                <a:hueOff val="-242561"/>
                <a:satOff val="-13988"/>
                <a:lumOff val="1438"/>
                <a:alphaOff val="0"/>
                <a:satMod val="103000"/>
                <a:lumMod val="102000"/>
                <a:tint val="94000"/>
              </a:schemeClr>
            </a:gs>
            <a:gs pos="50000">
              <a:schemeClr val="accent2">
                <a:hueOff val="-242561"/>
                <a:satOff val="-13988"/>
                <a:lumOff val="1438"/>
                <a:alphaOff val="0"/>
                <a:satMod val="110000"/>
                <a:lumMod val="100000"/>
                <a:shade val="100000"/>
              </a:schemeClr>
            </a:gs>
            <a:gs pos="100000">
              <a:schemeClr val="accent2">
                <a:hueOff val="-242561"/>
                <a:satOff val="-13988"/>
                <a:lumOff val="143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Concertación</a:t>
          </a:r>
        </a:p>
      </dsp:txBody>
      <dsp:txXfrm>
        <a:off x="3286070" y="1212951"/>
        <a:ext cx="736092" cy="448056"/>
      </dsp:txXfrm>
    </dsp:sp>
    <dsp:sp modelId="{ACD3F3D6-C7EE-419F-934B-D2AEE454DBEC}">
      <dsp:nvSpPr>
        <dsp:cNvPr id="0" name=""/>
        <dsp:cNvSpPr/>
      </dsp:nvSpPr>
      <dsp:spPr>
        <a:xfrm>
          <a:off x="1447760" y="292836"/>
          <a:ext cx="2688336" cy="2688336"/>
        </a:xfrm>
        <a:prstGeom prst="pie">
          <a:avLst>
            <a:gd name="adj1" fmla="val 771428"/>
            <a:gd name="adj2" fmla="val 3857143"/>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Consolidación </a:t>
          </a:r>
        </a:p>
      </dsp:txBody>
      <dsp:txXfrm>
        <a:off x="3174056" y="1885035"/>
        <a:ext cx="640080" cy="496062"/>
      </dsp:txXfrm>
    </dsp:sp>
    <dsp:sp modelId="{8C9800FA-5197-4CAF-8BCC-171371899F6D}">
      <dsp:nvSpPr>
        <dsp:cNvPr id="0" name=""/>
        <dsp:cNvSpPr/>
      </dsp:nvSpPr>
      <dsp:spPr>
        <a:xfrm>
          <a:off x="1397834" y="316839"/>
          <a:ext cx="2688336" cy="2688336"/>
        </a:xfrm>
        <a:prstGeom prst="pie">
          <a:avLst>
            <a:gd name="adj1" fmla="val 3857226"/>
            <a:gd name="adj2" fmla="val 6942858"/>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Aprobación </a:t>
          </a:r>
        </a:p>
      </dsp:txBody>
      <dsp:txXfrm>
        <a:off x="2429963" y="2429103"/>
        <a:ext cx="624078" cy="448056"/>
      </dsp:txXfrm>
    </dsp:sp>
    <dsp:sp modelId="{D647555E-2E8E-4F26-A022-DDC0805EBBC7}">
      <dsp:nvSpPr>
        <dsp:cNvPr id="0" name=""/>
        <dsp:cNvSpPr/>
      </dsp:nvSpPr>
      <dsp:spPr>
        <a:xfrm>
          <a:off x="1347907" y="292836"/>
          <a:ext cx="2688336" cy="2688336"/>
        </a:xfrm>
        <a:prstGeom prst="pie">
          <a:avLst>
            <a:gd name="adj1" fmla="val 6942858"/>
            <a:gd name="adj2" fmla="val 10028574"/>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Publicación</a:t>
          </a:r>
        </a:p>
      </dsp:txBody>
      <dsp:txXfrm>
        <a:off x="1669868" y="1885035"/>
        <a:ext cx="640080" cy="496062"/>
      </dsp:txXfrm>
    </dsp:sp>
    <dsp:sp modelId="{17835602-1ED8-4C58-86E6-6B6457F5B5FE}">
      <dsp:nvSpPr>
        <dsp:cNvPr id="0" name=""/>
        <dsp:cNvSpPr/>
      </dsp:nvSpPr>
      <dsp:spPr>
        <a:xfrm>
          <a:off x="1335426" y="238429"/>
          <a:ext cx="2688336" cy="2688336"/>
        </a:xfrm>
        <a:prstGeom prst="pie">
          <a:avLst>
            <a:gd name="adj1" fmla="val 10028574"/>
            <a:gd name="adj2" fmla="val 13114284"/>
          </a:avLst>
        </a:prstGeom>
        <a:gradFill rotWithShape="0">
          <a:gsLst>
            <a:gs pos="0">
              <a:schemeClr val="accent2">
                <a:hueOff val="-1212803"/>
                <a:satOff val="-69940"/>
                <a:lumOff val="7190"/>
                <a:alphaOff val="0"/>
                <a:satMod val="103000"/>
                <a:lumMod val="102000"/>
                <a:tint val="94000"/>
              </a:schemeClr>
            </a:gs>
            <a:gs pos="50000">
              <a:schemeClr val="accent2">
                <a:hueOff val="-1212803"/>
                <a:satOff val="-69940"/>
                <a:lumOff val="7190"/>
                <a:alphaOff val="0"/>
                <a:satMod val="110000"/>
                <a:lumMod val="100000"/>
                <a:shade val="100000"/>
              </a:schemeClr>
            </a:gs>
            <a:gs pos="100000">
              <a:schemeClr val="accent2">
                <a:hueOff val="-1212803"/>
                <a:satOff val="-69940"/>
                <a:lumOff val="719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Ejecución</a:t>
          </a:r>
        </a:p>
      </dsp:txBody>
      <dsp:txXfrm>
        <a:off x="1461842" y="1212951"/>
        <a:ext cx="736092" cy="448056"/>
      </dsp:txXfrm>
    </dsp:sp>
    <dsp:sp modelId="{8649A302-FF2F-45CD-8FB4-5553D632A41B}">
      <dsp:nvSpPr>
        <dsp:cNvPr id="0" name=""/>
        <dsp:cNvSpPr/>
      </dsp:nvSpPr>
      <dsp:spPr>
        <a:xfrm>
          <a:off x="1369990" y="195224"/>
          <a:ext cx="2688336" cy="2688336"/>
        </a:xfrm>
        <a:prstGeom prst="pie">
          <a:avLst>
            <a:gd name="adj1" fmla="val 13114284"/>
            <a:gd name="adj2" fmla="val 16200000"/>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Modificación</a:t>
          </a:r>
        </a:p>
      </dsp:txBody>
      <dsp:txXfrm>
        <a:off x="2005910" y="444855"/>
        <a:ext cx="640080" cy="512064"/>
      </dsp:txXfrm>
    </dsp:sp>
    <dsp:sp modelId="{63D5679F-5161-410C-9A18-C949FF965A4B}">
      <dsp:nvSpPr>
        <dsp:cNvPr id="0" name=""/>
        <dsp:cNvSpPr/>
      </dsp:nvSpPr>
      <dsp:spPr>
        <a:xfrm>
          <a:off x="1259122" y="28803"/>
          <a:ext cx="3021177" cy="3021177"/>
        </a:xfrm>
        <a:prstGeom prst="circularArrow">
          <a:avLst>
            <a:gd name="adj1" fmla="val 5085"/>
            <a:gd name="adj2" fmla="val 327528"/>
            <a:gd name="adj3" fmla="val 18957827"/>
            <a:gd name="adj4" fmla="val 16200343"/>
            <a:gd name="adj5" fmla="val 5932"/>
          </a:avLst>
        </a:prstGeom>
        <a:solidFill>
          <a:schemeClr val="accent2">
            <a:hueOff val="0"/>
            <a:satOff val="0"/>
            <a:lumOff val="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A6522CCD-7BF0-469B-BB99-9C74C3F808CD}">
      <dsp:nvSpPr>
        <dsp:cNvPr id="0" name=""/>
        <dsp:cNvSpPr/>
      </dsp:nvSpPr>
      <dsp:spPr>
        <a:xfrm>
          <a:off x="1293904" y="72200"/>
          <a:ext cx="3021177" cy="3021177"/>
        </a:xfrm>
        <a:prstGeom prst="circularArrow">
          <a:avLst>
            <a:gd name="adj1" fmla="val 5085"/>
            <a:gd name="adj2" fmla="val 327528"/>
            <a:gd name="adj3" fmla="val 443744"/>
            <a:gd name="adj4" fmla="val 19285776"/>
            <a:gd name="adj5" fmla="val 5932"/>
          </a:avLst>
        </a:prstGeom>
        <a:solidFill>
          <a:schemeClr val="accent2">
            <a:hueOff val="-242561"/>
            <a:satOff val="-13988"/>
            <a:lumOff val="1438"/>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2519879-22A7-43F3-B765-38B7EC037293}">
      <dsp:nvSpPr>
        <dsp:cNvPr id="0" name=""/>
        <dsp:cNvSpPr/>
      </dsp:nvSpPr>
      <dsp:spPr>
        <a:xfrm>
          <a:off x="1281378" y="126480"/>
          <a:ext cx="3021177" cy="3021177"/>
        </a:xfrm>
        <a:prstGeom prst="circularArrow">
          <a:avLst>
            <a:gd name="adj1" fmla="val 5085"/>
            <a:gd name="adj2" fmla="val 327528"/>
            <a:gd name="adj3" fmla="val 3529100"/>
            <a:gd name="adj4" fmla="val 770764"/>
            <a:gd name="adj5" fmla="val 5932"/>
          </a:avLst>
        </a:prstGeom>
        <a:solidFill>
          <a:schemeClr val="accent2">
            <a:hueOff val="-485121"/>
            <a:satOff val="-27976"/>
            <a:lumOff val="2876"/>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9F67EC54-89B0-48DC-BEE0-2A60461BFAA5}">
      <dsp:nvSpPr>
        <dsp:cNvPr id="0" name=""/>
        <dsp:cNvSpPr/>
      </dsp:nvSpPr>
      <dsp:spPr>
        <a:xfrm>
          <a:off x="1231413" y="150348"/>
          <a:ext cx="3021177" cy="3021177"/>
        </a:xfrm>
        <a:prstGeom prst="circularArrow">
          <a:avLst>
            <a:gd name="adj1" fmla="val 5085"/>
            <a:gd name="adj2" fmla="val 327528"/>
            <a:gd name="adj3" fmla="val 6615046"/>
            <a:gd name="adj4" fmla="val 3857426"/>
            <a:gd name="adj5" fmla="val 5932"/>
          </a:avLst>
        </a:prstGeom>
        <a:solidFill>
          <a:schemeClr val="accent2">
            <a:hueOff val="-727682"/>
            <a:satOff val="-41964"/>
            <a:lumOff val="4314"/>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79BD7A6-2717-4799-80CE-956F4CEC48E2}">
      <dsp:nvSpPr>
        <dsp:cNvPr id="0" name=""/>
        <dsp:cNvSpPr/>
      </dsp:nvSpPr>
      <dsp:spPr>
        <a:xfrm>
          <a:off x="1181447" y="126480"/>
          <a:ext cx="3021177" cy="3021177"/>
        </a:xfrm>
        <a:prstGeom prst="circularArrow">
          <a:avLst>
            <a:gd name="adj1" fmla="val 5085"/>
            <a:gd name="adj2" fmla="val 327528"/>
            <a:gd name="adj3" fmla="val 9701707"/>
            <a:gd name="adj4" fmla="val 6943371"/>
            <a:gd name="adj5" fmla="val 5932"/>
          </a:avLst>
        </a:prstGeom>
        <a:solidFill>
          <a:schemeClr val="accent2">
            <a:hueOff val="-970242"/>
            <a:satOff val="-55952"/>
            <a:lumOff val="5752"/>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9B15EEEF-DFA4-4AE1-A407-D69B4C185510}">
      <dsp:nvSpPr>
        <dsp:cNvPr id="0" name=""/>
        <dsp:cNvSpPr/>
      </dsp:nvSpPr>
      <dsp:spPr>
        <a:xfrm>
          <a:off x="1168922" y="72200"/>
          <a:ext cx="3021177" cy="3021177"/>
        </a:xfrm>
        <a:prstGeom prst="circularArrow">
          <a:avLst>
            <a:gd name="adj1" fmla="val 5085"/>
            <a:gd name="adj2" fmla="val 327528"/>
            <a:gd name="adj3" fmla="val 12786695"/>
            <a:gd name="adj4" fmla="val 10028727"/>
            <a:gd name="adj5" fmla="val 5932"/>
          </a:avLst>
        </a:prstGeom>
        <a:solidFill>
          <a:schemeClr val="accent2">
            <a:hueOff val="-1212803"/>
            <a:satOff val="-69940"/>
            <a:lumOff val="7190"/>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43B7BAAB-5AC3-41AB-8E28-0269C1BE9606}">
      <dsp:nvSpPr>
        <dsp:cNvPr id="0" name=""/>
        <dsp:cNvSpPr/>
      </dsp:nvSpPr>
      <dsp:spPr>
        <a:xfrm>
          <a:off x="1203703" y="28803"/>
          <a:ext cx="3021177" cy="3021177"/>
        </a:xfrm>
        <a:prstGeom prst="circularArrow">
          <a:avLst>
            <a:gd name="adj1" fmla="val 5085"/>
            <a:gd name="adj2" fmla="val 327528"/>
            <a:gd name="adj3" fmla="val 15872129"/>
            <a:gd name="adj4" fmla="val 13114645"/>
            <a:gd name="adj5" fmla="val 5932"/>
          </a:avLst>
        </a:prstGeom>
        <a:solidFill>
          <a:schemeClr val="accent2">
            <a:hueOff val="-1455363"/>
            <a:satOff val="-83928"/>
            <a:lumOff val="8628"/>
            <a:alphaOff val="0"/>
          </a:schemeClr>
        </a:solidFill>
        <a:ln>
          <a:noFill/>
        </a:ln>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2E4E-2F80-4929-B621-6A04F4D3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2708</TotalTime>
  <Pages>18</Pages>
  <Words>5731</Words>
  <Characters>31526</Characters>
  <Application>Microsoft Office Word</Application>
  <DocSecurity>0</DocSecurity>
  <Lines>262</Lines>
  <Paragraphs>74</Paragraphs>
  <ScaleCrop>false</ScaleCrop>
  <HeadingPairs>
    <vt:vector size="4" baseType="variant">
      <vt:variant>
        <vt:lpstr>Título</vt:lpstr>
      </vt:variant>
      <vt:variant>
        <vt:i4>1</vt:i4>
      </vt:variant>
      <vt:variant>
        <vt:lpstr>Títulos</vt:lpstr>
      </vt:variant>
      <vt:variant>
        <vt:i4>22</vt:i4>
      </vt:variant>
    </vt:vector>
  </HeadingPairs>
  <TitlesOfParts>
    <vt:vector size="23" baseType="lpstr">
      <vt:lpstr/>
      <vt:lpstr>Introducción </vt:lpstr>
      <vt:lpstr>Marco normativo</vt:lpstr>
      <vt:lpstr>Contexto general del Programa de Transparencia y Ética Pública - PTEP</vt:lpstr>
      <vt:lpstr>Roles y responsabilidades </vt:lpstr>
      <vt:lpstr>Ciclo de gestión del PTEP </vt:lpstr>
      <vt:lpstr>Metodología de desarrollo del PTEP</vt:lpstr>
      <vt:lpstr>    Componente transversal </vt:lpstr>
      <vt:lpstr>        Declaración </vt:lpstr>
      <vt:lpstr>        Objetivos </vt:lpstr>
      <vt:lpstr>        Alcance, responsables y grupos de valor </vt:lpstr>
      <vt:lpstr>        Planeación de la implementación </vt:lpstr>
      <vt:lpstr>        Administración, supervisión, monitoreo y reportes</vt:lpstr>
      <vt:lpstr>        Formación </vt:lpstr>
      <vt:lpstr>        Comunicación </vt:lpstr>
      <vt:lpstr>        Auditoría y mejoramiento continuo </vt:lpstr>
      <vt:lpstr>    Componente programático </vt:lpstr>
      <vt:lpstr>    </vt:lpstr>
      <vt:lpstr>        Componente de administración del riesgo</vt:lpstr>
      <vt:lpstr>        </vt:lpstr>
      <vt:lpstr>        Componente de redes y articulación </vt:lpstr>
      <vt:lpstr>        Componente de legalidad y estado abierto </vt:lpstr>
      <vt:lpstr>        Componente de iniciativas adicionales </vt:lpstr>
    </vt:vector>
  </TitlesOfParts>
  <Company/>
  <LinksUpToDate>false</LinksUpToDate>
  <CharactersWithSpaces>37183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Julio Alberto Novoa Campos</cp:lastModifiedBy>
  <cp:revision>37</cp:revision>
  <cp:lastPrinted>2024-01-24T16:00:00Z</cp:lastPrinted>
  <dcterms:created xsi:type="dcterms:W3CDTF">2025-03-07T00:15:00Z</dcterms:created>
  <dcterms:modified xsi:type="dcterms:W3CDTF">2025-05-21T21:48:00Z</dcterms:modified>
</cp:coreProperties>
</file>